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ABB4" w14:textId="629B86CF" w:rsidR="00786ACF" w:rsidRDefault="00093338" w:rsidP="00184AAC">
      <w:pPr>
        <w:spacing w:line="360" w:lineRule="auto"/>
        <w:rPr>
          <w:rFonts w:ascii="Arial" w:hAnsi="Arial" w:cs="Arial"/>
          <w:b/>
        </w:rPr>
      </w:pPr>
      <w:r>
        <w:rPr>
          <w:noProof/>
        </w:rPr>
        <w:drawing>
          <wp:anchor distT="0" distB="0" distL="114300" distR="114300" simplePos="0" relativeHeight="251657728" behindDoc="0" locked="0" layoutInCell="1" allowOverlap="1" wp14:anchorId="24830EF1" wp14:editId="29B6BDC9">
            <wp:simplePos x="0" y="0"/>
            <wp:positionH relativeFrom="margin">
              <wp:posOffset>5027295</wp:posOffset>
            </wp:positionH>
            <wp:positionV relativeFrom="margin">
              <wp:posOffset>-397510</wp:posOffset>
            </wp:positionV>
            <wp:extent cx="1250950" cy="1242060"/>
            <wp:effectExtent l="0" t="0" r="0" b="0"/>
            <wp:wrapSquare wrapText="bothSides"/>
            <wp:docPr id="2" name="Bild 2" descr="Spt4c-2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t4c-200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1242060"/>
                    </a:xfrm>
                    <a:prstGeom prst="rect">
                      <a:avLst/>
                    </a:prstGeom>
                    <a:noFill/>
                  </pic:spPr>
                </pic:pic>
              </a:graphicData>
            </a:graphic>
            <wp14:sizeRelH relativeFrom="page">
              <wp14:pctWidth>0</wp14:pctWidth>
            </wp14:sizeRelH>
            <wp14:sizeRelV relativeFrom="page">
              <wp14:pctHeight>0</wp14:pctHeight>
            </wp14:sizeRelV>
          </wp:anchor>
        </w:drawing>
      </w:r>
      <w:r w:rsidR="00786ACF" w:rsidRPr="00786ACF">
        <w:rPr>
          <w:rFonts w:ascii="Arial" w:hAnsi="Arial" w:cs="Arial"/>
          <w:b/>
        </w:rPr>
        <w:t>Saarpfalz-Touristik, Paradeplatz 4, 66440 Blieskastel</w:t>
      </w:r>
    </w:p>
    <w:p w14:paraId="2B82C9D8" w14:textId="77777777" w:rsidR="00786ACF" w:rsidRPr="00786ACF" w:rsidRDefault="00786ACF" w:rsidP="00184AAC">
      <w:pPr>
        <w:spacing w:line="360" w:lineRule="auto"/>
        <w:rPr>
          <w:rFonts w:ascii="Arial" w:hAnsi="Arial" w:cs="Arial"/>
          <w:b/>
        </w:rPr>
      </w:pPr>
    </w:p>
    <w:p w14:paraId="538638D0" w14:textId="77777777" w:rsidR="00786ACF" w:rsidRDefault="00786ACF" w:rsidP="00184AAC">
      <w:pPr>
        <w:spacing w:line="360" w:lineRule="auto"/>
        <w:rPr>
          <w:rFonts w:ascii="Arial" w:hAnsi="Arial" w:cs="Arial"/>
          <w:b/>
          <w:sz w:val="32"/>
          <w:szCs w:val="32"/>
        </w:rPr>
      </w:pPr>
      <w:r w:rsidRPr="00786ACF">
        <w:rPr>
          <w:rFonts w:ascii="Arial" w:hAnsi="Arial" w:cs="Arial"/>
          <w:b/>
          <w:sz w:val="32"/>
          <w:szCs w:val="32"/>
        </w:rPr>
        <w:t>Pressemitteilung</w:t>
      </w:r>
    </w:p>
    <w:p w14:paraId="5F3E5921" w14:textId="6B85F384" w:rsidR="00786ACF" w:rsidRPr="002A799F" w:rsidRDefault="008650AC" w:rsidP="00184AAC">
      <w:pPr>
        <w:spacing w:line="360" w:lineRule="auto"/>
        <w:rPr>
          <w:rFonts w:ascii="Arial" w:hAnsi="Arial" w:cs="Arial"/>
          <w:b/>
          <w:sz w:val="24"/>
          <w:szCs w:val="24"/>
        </w:rPr>
      </w:pPr>
      <w:r>
        <w:rPr>
          <w:rFonts w:ascii="Arial" w:hAnsi="Arial" w:cs="Arial"/>
          <w:b/>
          <w:sz w:val="24"/>
          <w:szCs w:val="24"/>
        </w:rPr>
        <w:t xml:space="preserve">Abenteuer Biosphäre! </w:t>
      </w:r>
      <w:r w:rsidR="00594746">
        <w:rPr>
          <w:rFonts w:ascii="Arial" w:hAnsi="Arial" w:cs="Arial"/>
          <w:b/>
          <w:sz w:val="24"/>
          <w:szCs w:val="24"/>
        </w:rPr>
        <w:t>-</w:t>
      </w:r>
      <w:r w:rsidR="00621529">
        <w:rPr>
          <w:rFonts w:ascii="Arial" w:hAnsi="Arial" w:cs="Arial"/>
          <w:b/>
          <w:sz w:val="24"/>
          <w:szCs w:val="24"/>
        </w:rPr>
        <w:t xml:space="preserve"> </w:t>
      </w:r>
      <w:r w:rsidR="00397CFE">
        <w:rPr>
          <w:rFonts w:ascii="Arial" w:hAnsi="Arial" w:cs="Arial"/>
          <w:b/>
          <w:sz w:val="24"/>
          <w:szCs w:val="24"/>
        </w:rPr>
        <w:t xml:space="preserve"> </w:t>
      </w:r>
      <w:r w:rsidR="008A4D56" w:rsidRPr="002A799F">
        <w:rPr>
          <w:rFonts w:ascii="Arial" w:hAnsi="Arial" w:cs="Arial"/>
          <w:b/>
          <w:sz w:val="24"/>
          <w:szCs w:val="24"/>
        </w:rPr>
        <w:t>Urlaubs- und Freizeitangebote</w:t>
      </w:r>
      <w:r w:rsidR="008D6CE0">
        <w:rPr>
          <w:rFonts w:ascii="Arial" w:hAnsi="Arial" w:cs="Arial"/>
          <w:b/>
          <w:sz w:val="24"/>
          <w:szCs w:val="24"/>
        </w:rPr>
        <w:t xml:space="preserve"> der Saarpfalz-Touristik</w:t>
      </w:r>
      <w:r w:rsidR="000612DD" w:rsidRPr="002A799F">
        <w:rPr>
          <w:rFonts w:ascii="Arial" w:hAnsi="Arial" w:cs="Arial"/>
          <w:b/>
          <w:sz w:val="24"/>
          <w:szCs w:val="24"/>
        </w:rPr>
        <w:t xml:space="preserve"> </w:t>
      </w:r>
      <w:r w:rsidR="008A4D56" w:rsidRPr="002A799F">
        <w:rPr>
          <w:rFonts w:ascii="Arial" w:hAnsi="Arial" w:cs="Arial"/>
          <w:b/>
          <w:sz w:val="24"/>
          <w:szCs w:val="24"/>
        </w:rPr>
        <w:t xml:space="preserve">im Biosphärenreservat Bliesgau </w:t>
      </w:r>
    </w:p>
    <w:p w14:paraId="75EE3175" w14:textId="7C56A5C8" w:rsidR="000612DD" w:rsidRDefault="00F17B99" w:rsidP="00D17003">
      <w:pPr>
        <w:spacing w:line="360" w:lineRule="auto"/>
        <w:rPr>
          <w:rFonts w:ascii="Arial" w:hAnsi="Arial" w:cs="Arial"/>
          <w:sz w:val="24"/>
          <w:szCs w:val="24"/>
        </w:rPr>
      </w:pPr>
      <w:r>
        <w:rPr>
          <w:rFonts w:ascii="Arial" w:hAnsi="Arial" w:cs="Arial"/>
          <w:sz w:val="24"/>
          <w:szCs w:val="24"/>
        </w:rPr>
        <w:t xml:space="preserve">Eintauchen in die unverbrauchte und unverfälschte Natur des Biosphärenreservates Bliesgau: </w:t>
      </w:r>
      <w:r w:rsidR="003F1D52">
        <w:rPr>
          <w:rFonts w:ascii="Arial" w:hAnsi="Arial" w:cs="Arial"/>
          <w:sz w:val="24"/>
          <w:szCs w:val="24"/>
        </w:rPr>
        <w:t xml:space="preserve">Aktiv </w:t>
      </w:r>
      <w:r>
        <w:rPr>
          <w:rFonts w:ascii="Arial" w:hAnsi="Arial" w:cs="Arial"/>
          <w:sz w:val="24"/>
          <w:szCs w:val="24"/>
        </w:rPr>
        <w:t xml:space="preserve">sein, entspannen, entdecken und genießen – </w:t>
      </w:r>
      <w:r w:rsidR="00397CFE">
        <w:rPr>
          <w:rFonts w:ascii="Arial" w:hAnsi="Arial" w:cs="Arial"/>
          <w:sz w:val="24"/>
          <w:szCs w:val="24"/>
        </w:rPr>
        <w:t>25</w:t>
      </w:r>
      <w:r>
        <w:rPr>
          <w:rFonts w:ascii="Arial" w:hAnsi="Arial" w:cs="Arial"/>
          <w:sz w:val="24"/>
          <w:szCs w:val="24"/>
        </w:rPr>
        <w:t xml:space="preserve"> Urlaubs- und Freizeitangebote stehen im neuen Urlaubskatalog der Saarpfalz-Touristik zur Auswahl. </w:t>
      </w:r>
      <w:r w:rsidR="00D17003">
        <w:rPr>
          <w:rFonts w:ascii="Arial" w:hAnsi="Arial" w:cs="Arial"/>
          <w:sz w:val="24"/>
          <w:szCs w:val="24"/>
        </w:rPr>
        <w:t xml:space="preserve">„Authentisch, schnörkellos und spannend sind die verschiedenen Angebote, </w:t>
      </w:r>
      <w:r w:rsidR="00D17003" w:rsidRPr="0034429A">
        <w:rPr>
          <w:rFonts w:ascii="Arial" w:hAnsi="Arial" w:cs="Arial"/>
          <w:sz w:val="24"/>
          <w:szCs w:val="24"/>
        </w:rPr>
        <w:t xml:space="preserve">die mit großformatigen Bildern und Impressionen </w:t>
      </w:r>
      <w:r w:rsidR="00D17003">
        <w:rPr>
          <w:rFonts w:ascii="Arial" w:hAnsi="Arial" w:cs="Arial"/>
          <w:sz w:val="24"/>
          <w:szCs w:val="24"/>
        </w:rPr>
        <w:t xml:space="preserve">auf </w:t>
      </w:r>
      <w:r w:rsidR="003C47DC">
        <w:rPr>
          <w:rFonts w:ascii="Arial" w:hAnsi="Arial" w:cs="Arial"/>
          <w:sz w:val="24"/>
          <w:szCs w:val="24"/>
        </w:rPr>
        <w:t>64</w:t>
      </w:r>
      <w:r w:rsidR="00D17003" w:rsidRPr="0034429A">
        <w:rPr>
          <w:rFonts w:ascii="Arial" w:hAnsi="Arial" w:cs="Arial"/>
          <w:sz w:val="24"/>
          <w:szCs w:val="24"/>
        </w:rPr>
        <w:t xml:space="preserve"> Seiten vorgestellt werden</w:t>
      </w:r>
      <w:r>
        <w:rPr>
          <w:rFonts w:ascii="Arial" w:hAnsi="Arial" w:cs="Arial"/>
          <w:sz w:val="24"/>
          <w:szCs w:val="24"/>
        </w:rPr>
        <w:t xml:space="preserve"> </w:t>
      </w:r>
      <w:r w:rsidR="00D17003">
        <w:rPr>
          <w:rFonts w:ascii="Arial" w:hAnsi="Arial" w:cs="Arial"/>
          <w:sz w:val="24"/>
          <w:szCs w:val="24"/>
        </w:rPr>
        <w:t xml:space="preserve">und Lust auf </w:t>
      </w:r>
      <w:r w:rsidR="008650AC">
        <w:rPr>
          <w:rFonts w:ascii="Arial" w:hAnsi="Arial" w:cs="Arial"/>
          <w:sz w:val="24"/>
          <w:szCs w:val="24"/>
        </w:rPr>
        <w:t xml:space="preserve">Entdeckungen in </w:t>
      </w:r>
      <w:r w:rsidR="00D17003">
        <w:rPr>
          <w:rFonts w:ascii="Arial" w:hAnsi="Arial" w:cs="Arial"/>
          <w:sz w:val="24"/>
          <w:szCs w:val="24"/>
        </w:rPr>
        <w:t>eine</w:t>
      </w:r>
      <w:r w:rsidR="008650AC">
        <w:rPr>
          <w:rFonts w:ascii="Arial" w:hAnsi="Arial" w:cs="Arial"/>
          <w:sz w:val="24"/>
          <w:szCs w:val="24"/>
        </w:rPr>
        <w:t>r</w:t>
      </w:r>
      <w:r w:rsidR="00D17003">
        <w:rPr>
          <w:rFonts w:ascii="Arial" w:hAnsi="Arial" w:cs="Arial"/>
          <w:sz w:val="24"/>
          <w:szCs w:val="24"/>
        </w:rPr>
        <w:t xml:space="preserve"> der schönsten Landschaften </w:t>
      </w:r>
      <w:r w:rsidR="00142121">
        <w:rPr>
          <w:rFonts w:ascii="Arial" w:hAnsi="Arial" w:cs="Arial"/>
          <w:sz w:val="24"/>
          <w:szCs w:val="24"/>
        </w:rPr>
        <w:t>bundesweit</w:t>
      </w:r>
      <w:r w:rsidR="00D17003">
        <w:rPr>
          <w:rFonts w:ascii="Arial" w:hAnsi="Arial" w:cs="Arial"/>
          <w:sz w:val="24"/>
          <w:szCs w:val="24"/>
        </w:rPr>
        <w:t xml:space="preserve"> machen</w:t>
      </w:r>
      <w:r w:rsidR="003F1D52">
        <w:rPr>
          <w:rFonts w:ascii="Arial" w:hAnsi="Arial" w:cs="Arial"/>
          <w:sz w:val="24"/>
          <w:szCs w:val="24"/>
        </w:rPr>
        <w:t xml:space="preserve">“, </w:t>
      </w:r>
      <w:r w:rsidR="00D17003">
        <w:rPr>
          <w:rFonts w:ascii="Arial" w:hAnsi="Arial" w:cs="Arial"/>
          <w:sz w:val="24"/>
          <w:szCs w:val="24"/>
        </w:rPr>
        <w:t xml:space="preserve">so Landrat Dr. Theophil Gallo bei der Vorstellung der Urlaubsbroschüre für dieses Jahr. </w:t>
      </w:r>
      <w:r w:rsidR="00CF4F67">
        <w:rPr>
          <w:rFonts w:ascii="Arial" w:hAnsi="Arial" w:cs="Arial"/>
          <w:sz w:val="24"/>
          <w:szCs w:val="24"/>
        </w:rPr>
        <w:t>Raus in</w:t>
      </w:r>
      <w:r w:rsidR="008650AC">
        <w:rPr>
          <w:rFonts w:ascii="Arial" w:hAnsi="Arial" w:cs="Arial"/>
          <w:sz w:val="24"/>
          <w:szCs w:val="24"/>
        </w:rPr>
        <w:t>s Abenteuer</w:t>
      </w:r>
      <w:r w:rsidR="00CF4F67">
        <w:rPr>
          <w:rFonts w:ascii="Arial" w:hAnsi="Arial" w:cs="Arial"/>
          <w:sz w:val="24"/>
          <w:szCs w:val="24"/>
        </w:rPr>
        <w:t xml:space="preserve"> Natur</w:t>
      </w:r>
      <w:r w:rsidR="008650AC">
        <w:rPr>
          <w:rFonts w:ascii="Arial" w:hAnsi="Arial" w:cs="Arial"/>
          <w:sz w:val="24"/>
          <w:szCs w:val="24"/>
        </w:rPr>
        <w:t xml:space="preserve"> und Kultur</w:t>
      </w:r>
      <w:r w:rsidR="00CF4F67">
        <w:rPr>
          <w:rFonts w:ascii="Arial" w:hAnsi="Arial" w:cs="Arial"/>
          <w:sz w:val="24"/>
          <w:szCs w:val="24"/>
        </w:rPr>
        <w:t>, einfach abschalten, sich bewegen und zum Schluss schön einkehren</w:t>
      </w:r>
      <w:r w:rsidR="008650AC">
        <w:rPr>
          <w:rFonts w:ascii="Arial" w:hAnsi="Arial" w:cs="Arial"/>
          <w:sz w:val="24"/>
          <w:szCs w:val="24"/>
        </w:rPr>
        <w:t xml:space="preserve"> und noch viel mehr,</w:t>
      </w:r>
      <w:r w:rsidR="00CF4F67">
        <w:rPr>
          <w:rFonts w:ascii="Arial" w:hAnsi="Arial" w:cs="Arial"/>
          <w:sz w:val="24"/>
          <w:szCs w:val="24"/>
        </w:rPr>
        <w:t xml:space="preserve"> finden die Gäste in zahlreichen Angeboten des diesjährigen Kataloges. </w:t>
      </w:r>
    </w:p>
    <w:p w14:paraId="5A8D0739" w14:textId="7E2013E5" w:rsidR="00E90C5A" w:rsidRPr="00A11130" w:rsidRDefault="00E90C5A" w:rsidP="00E90C5A">
      <w:pPr>
        <w:spacing w:line="360" w:lineRule="auto"/>
        <w:rPr>
          <w:rFonts w:ascii="Arial" w:hAnsi="Arial" w:cs="Arial"/>
          <w:b/>
          <w:sz w:val="24"/>
          <w:szCs w:val="24"/>
        </w:rPr>
      </w:pPr>
      <w:r>
        <w:rPr>
          <w:rFonts w:ascii="Arial" w:hAnsi="Arial" w:cs="Arial"/>
          <w:b/>
          <w:sz w:val="24"/>
          <w:szCs w:val="24"/>
        </w:rPr>
        <w:t>Preisgekrönte Biosphären Safaris</w:t>
      </w:r>
    </w:p>
    <w:p w14:paraId="22A3F2D8" w14:textId="695EF25F" w:rsidR="00E90C5A" w:rsidRDefault="00E90C5A" w:rsidP="00E90C5A">
      <w:pPr>
        <w:spacing w:line="360" w:lineRule="auto"/>
        <w:rPr>
          <w:rFonts w:ascii="Arial" w:hAnsi="Arial" w:cs="Arial"/>
          <w:sz w:val="24"/>
          <w:szCs w:val="24"/>
        </w:rPr>
      </w:pPr>
      <w:r w:rsidRPr="00E90C5A">
        <w:rPr>
          <w:rFonts w:ascii="Arial" w:hAnsi="Arial" w:cs="Arial"/>
          <w:sz w:val="24"/>
          <w:szCs w:val="24"/>
        </w:rPr>
        <w:t xml:space="preserve">Statt auf Entdeckungstour in den Savannen Afrikas, gehen </w:t>
      </w:r>
      <w:r>
        <w:rPr>
          <w:rFonts w:ascii="Arial" w:hAnsi="Arial" w:cs="Arial"/>
          <w:sz w:val="24"/>
          <w:szCs w:val="24"/>
        </w:rPr>
        <w:t>die Gäste</w:t>
      </w:r>
      <w:r w:rsidRPr="00E90C5A">
        <w:rPr>
          <w:rFonts w:ascii="Arial" w:hAnsi="Arial" w:cs="Arial"/>
          <w:sz w:val="24"/>
          <w:szCs w:val="24"/>
        </w:rPr>
        <w:t xml:space="preserve"> auf „die Jagd“ nach spannenden Orten in der Biosphäre Bliesgau. </w:t>
      </w:r>
      <w:r w:rsidR="00A705AC">
        <w:rPr>
          <w:rFonts w:ascii="Arial" w:hAnsi="Arial" w:cs="Arial"/>
          <w:sz w:val="24"/>
          <w:szCs w:val="24"/>
        </w:rPr>
        <w:t>H</w:t>
      </w:r>
      <w:r w:rsidRPr="00E90C5A">
        <w:rPr>
          <w:rFonts w:ascii="Arial" w:hAnsi="Arial" w:cs="Arial"/>
          <w:sz w:val="24"/>
          <w:szCs w:val="24"/>
        </w:rPr>
        <w:t>autnah</w:t>
      </w:r>
      <w:r w:rsidR="00A705AC">
        <w:rPr>
          <w:rFonts w:ascii="Arial" w:hAnsi="Arial" w:cs="Arial"/>
          <w:sz w:val="24"/>
          <w:szCs w:val="24"/>
        </w:rPr>
        <w:t xml:space="preserve"> erleben sie </w:t>
      </w:r>
      <w:r w:rsidR="00A705AC" w:rsidRPr="00E90C5A">
        <w:rPr>
          <w:rFonts w:ascii="Arial" w:hAnsi="Arial" w:cs="Arial"/>
          <w:sz w:val="24"/>
          <w:szCs w:val="24"/>
        </w:rPr>
        <w:t xml:space="preserve">auf </w:t>
      </w:r>
      <w:r w:rsidR="007E6D34">
        <w:rPr>
          <w:rFonts w:ascii="Arial" w:hAnsi="Arial" w:cs="Arial"/>
          <w:sz w:val="24"/>
          <w:szCs w:val="24"/>
        </w:rPr>
        <w:t>fünf</w:t>
      </w:r>
      <w:r w:rsidR="00A705AC" w:rsidRPr="00E90C5A">
        <w:rPr>
          <w:rFonts w:ascii="Arial" w:hAnsi="Arial" w:cs="Arial"/>
          <w:sz w:val="24"/>
          <w:szCs w:val="24"/>
        </w:rPr>
        <w:t xml:space="preserve"> abwechslungsreichen Bus-Routen</w:t>
      </w:r>
      <w:r w:rsidRPr="00E90C5A">
        <w:rPr>
          <w:rFonts w:ascii="Arial" w:hAnsi="Arial" w:cs="Arial"/>
          <w:sz w:val="24"/>
          <w:szCs w:val="24"/>
        </w:rPr>
        <w:t xml:space="preserve"> die schönsten Ecken der Region. In modernen, gut getakteten Linienbussen </w:t>
      </w:r>
      <w:r>
        <w:rPr>
          <w:rFonts w:ascii="Arial" w:hAnsi="Arial" w:cs="Arial"/>
          <w:sz w:val="24"/>
          <w:szCs w:val="24"/>
        </w:rPr>
        <w:t>ist man</w:t>
      </w:r>
      <w:r w:rsidRPr="00E90C5A">
        <w:rPr>
          <w:rFonts w:ascii="Arial" w:hAnsi="Arial" w:cs="Arial"/>
          <w:sz w:val="24"/>
          <w:szCs w:val="24"/>
        </w:rPr>
        <w:t xml:space="preserve"> klimafreundlich und bequem zwischen den einzelnen Stationen unterwegs. Kurze Wanderungen von ca. 4 km Länge und Info-Stopps sorgen auf den Safari-Touren für Abwechslung und liefern Ihnen unvergessliche Einblicke in Natur, Kultur und Geschichte der Region.</w:t>
      </w:r>
      <w:r>
        <w:rPr>
          <w:rFonts w:ascii="Arial" w:hAnsi="Arial" w:cs="Arial"/>
          <w:sz w:val="24"/>
          <w:szCs w:val="24"/>
        </w:rPr>
        <w:t xml:space="preserve"> </w:t>
      </w:r>
      <w:r w:rsidRPr="00E90C5A">
        <w:rPr>
          <w:rFonts w:ascii="Arial" w:hAnsi="Arial" w:cs="Arial"/>
          <w:sz w:val="24"/>
          <w:szCs w:val="24"/>
        </w:rPr>
        <w:t>Beim Bundeswettbewerb „Gemeinsam erfolgreich. Mobil in ländlichen Räumen“ fand die Jury die Idee auch toll und zeichnete die Safaris mit einem Preis aus.</w:t>
      </w:r>
      <w:r w:rsidR="00AF4DAE">
        <w:rPr>
          <w:rFonts w:ascii="Arial" w:hAnsi="Arial" w:cs="Arial"/>
          <w:sz w:val="24"/>
          <w:szCs w:val="24"/>
        </w:rPr>
        <w:t xml:space="preserve"> Zwei der fünf Entdeckertouren laden in diesem Jahr zu neuen Abenteuern ein, so zum Beispiel im Juli die „Stadt und Land“ Safari, die auf dem St. Ingberter Wochenmarkt startet und von hier </w:t>
      </w:r>
      <w:r w:rsidR="00594746">
        <w:rPr>
          <w:rFonts w:ascii="Arial" w:hAnsi="Arial" w:cs="Arial"/>
          <w:sz w:val="24"/>
          <w:szCs w:val="24"/>
        </w:rPr>
        <w:t>aufs</w:t>
      </w:r>
      <w:r w:rsidR="00AF4DAE">
        <w:rPr>
          <w:rFonts w:ascii="Arial" w:hAnsi="Arial" w:cs="Arial"/>
          <w:sz w:val="24"/>
          <w:szCs w:val="24"/>
        </w:rPr>
        <w:t xml:space="preserve"> Land in den Bliesgau führt mit Besuch eines Lehrgarten, eines Hofladens, eines </w:t>
      </w:r>
      <w:r w:rsidR="00594746">
        <w:rPr>
          <w:rFonts w:ascii="Arial" w:hAnsi="Arial" w:cs="Arial"/>
          <w:sz w:val="24"/>
          <w:szCs w:val="24"/>
        </w:rPr>
        <w:t>Tagelöhner Hauses</w:t>
      </w:r>
      <w:r w:rsidR="00AF4DAE">
        <w:rPr>
          <w:rFonts w:ascii="Arial" w:hAnsi="Arial" w:cs="Arial"/>
          <w:sz w:val="24"/>
          <w:szCs w:val="24"/>
        </w:rPr>
        <w:t xml:space="preserve"> und abschließender Einkehr. Auf der neuen </w:t>
      </w:r>
      <w:r w:rsidR="00A705AC">
        <w:rPr>
          <w:rFonts w:ascii="Arial" w:hAnsi="Arial" w:cs="Arial"/>
          <w:sz w:val="24"/>
          <w:szCs w:val="24"/>
        </w:rPr>
        <w:t xml:space="preserve">grenzüberschreitenden </w:t>
      </w:r>
      <w:r w:rsidR="00AF4DAE">
        <w:rPr>
          <w:rFonts w:ascii="Arial" w:hAnsi="Arial" w:cs="Arial"/>
          <w:sz w:val="24"/>
          <w:szCs w:val="24"/>
        </w:rPr>
        <w:t xml:space="preserve">Tour </w:t>
      </w:r>
      <w:r w:rsidR="00A705AC">
        <w:rPr>
          <w:rFonts w:ascii="Arial" w:hAnsi="Arial" w:cs="Arial"/>
          <w:sz w:val="24"/>
          <w:szCs w:val="24"/>
        </w:rPr>
        <w:t xml:space="preserve">im Juni </w:t>
      </w:r>
      <w:r w:rsidR="00AF4DAE">
        <w:rPr>
          <w:rFonts w:ascii="Arial" w:hAnsi="Arial" w:cs="Arial"/>
          <w:sz w:val="24"/>
          <w:szCs w:val="24"/>
        </w:rPr>
        <w:t>„Hüben und Drüben“ ist der Start an der Freundschaftsbrücke in Kleinblittersdorf, anschließend geht es ins „</w:t>
      </w:r>
      <w:r w:rsidR="00594746">
        <w:rPr>
          <w:rFonts w:ascii="Arial" w:hAnsi="Arial" w:cs="Arial"/>
          <w:sz w:val="24"/>
          <w:szCs w:val="24"/>
        </w:rPr>
        <w:t>Gold Dorf</w:t>
      </w:r>
      <w:r w:rsidR="00AF4DAE">
        <w:rPr>
          <w:rFonts w:ascii="Arial" w:hAnsi="Arial" w:cs="Arial"/>
          <w:sz w:val="24"/>
          <w:szCs w:val="24"/>
        </w:rPr>
        <w:t xml:space="preserve">“ Bliesmengen-Bolchen mit einem Abstecher nach Frankreich über die Fährmannsbrücke ins </w:t>
      </w:r>
      <w:r w:rsidR="00594746">
        <w:rPr>
          <w:rFonts w:ascii="Arial" w:hAnsi="Arial" w:cs="Arial"/>
          <w:sz w:val="24"/>
          <w:szCs w:val="24"/>
        </w:rPr>
        <w:t>Arboretum</w:t>
      </w:r>
      <w:r w:rsidR="000D7DEE">
        <w:rPr>
          <w:rFonts w:ascii="Arial" w:hAnsi="Arial" w:cs="Arial"/>
          <w:sz w:val="24"/>
          <w:szCs w:val="24"/>
        </w:rPr>
        <w:t xml:space="preserve">, also ein kleiner Park mit verschiedenen Baumarten. Von hier geht´s nach Habkirchen </w:t>
      </w:r>
      <w:r w:rsidR="000D7DEE">
        <w:rPr>
          <w:rFonts w:ascii="Arial" w:hAnsi="Arial" w:cs="Arial"/>
          <w:sz w:val="24"/>
          <w:szCs w:val="24"/>
        </w:rPr>
        <w:lastRenderedPageBreak/>
        <w:t xml:space="preserve">zur Europäischen Freundschaftsbrücke mit dem Zollmuseum und anschließend weiter nach Niedergailbach mit Dorferkundung und Wanderung in den Europäischen Kulturpark in Reinheim mit anschließender Einkehr. Zudem werden drei weitere Safaris angeboten: </w:t>
      </w:r>
      <w:r w:rsidR="00A705AC">
        <w:rPr>
          <w:rFonts w:ascii="Arial" w:hAnsi="Arial" w:cs="Arial"/>
          <w:sz w:val="24"/>
          <w:szCs w:val="24"/>
        </w:rPr>
        <w:t>„</w:t>
      </w:r>
      <w:r w:rsidR="000D7DEE">
        <w:rPr>
          <w:rFonts w:ascii="Arial" w:hAnsi="Arial" w:cs="Arial"/>
          <w:sz w:val="24"/>
          <w:szCs w:val="24"/>
        </w:rPr>
        <w:t>Fahrt für die Sinne</w:t>
      </w:r>
      <w:r w:rsidR="00A705AC">
        <w:rPr>
          <w:rFonts w:ascii="Arial" w:hAnsi="Arial" w:cs="Arial"/>
          <w:sz w:val="24"/>
          <w:szCs w:val="24"/>
        </w:rPr>
        <w:t>“</w:t>
      </w:r>
      <w:r w:rsidR="000D7DEE">
        <w:rPr>
          <w:rFonts w:ascii="Arial" w:hAnsi="Arial" w:cs="Arial"/>
          <w:sz w:val="24"/>
          <w:szCs w:val="24"/>
        </w:rPr>
        <w:t xml:space="preserve">, </w:t>
      </w:r>
      <w:r w:rsidR="00A705AC">
        <w:rPr>
          <w:rFonts w:ascii="Arial" w:hAnsi="Arial" w:cs="Arial"/>
          <w:sz w:val="24"/>
          <w:szCs w:val="24"/>
        </w:rPr>
        <w:t>„</w:t>
      </w:r>
      <w:r w:rsidR="000D7DEE">
        <w:rPr>
          <w:rFonts w:ascii="Arial" w:hAnsi="Arial" w:cs="Arial"/>
          <w:sz w:val="24"/>
          <w:szCs w:val="24"/>
        </w:rPr>
        <w:t>die tierisch kuh(le) Tour</w:t>
      </w:r>
      <w:r w:rsidR="00A705AC">
        <w:rPr>
          <w:rFonts w:ascii="Arial" w:hAnsi="Arial" w:cs="Arial"/>
          <w:sz w:val="24"/>
          <w:szCs w:val="24"/>
        </w:rPr>
        <w:t>“</w:t>
      </w:r>
      <w:r w:rsidR="000D7DEE">
        <w:rPr>
          <w:rFonts w:ascii="Arial" w:hAnsi="Arial" w:cs="Arial"/>
          <w:sz w:val="24"/>
          <w:szCs w:val="24"/>
        </w:rPr>
        <w:t xml:space="preserve"> und die </w:t>
      </w:r>
      <w:r w:rsidR="00A705AC">
        <w:rPr>
          <w:rFonts w:ascii="Arial" w:hAnsi="Arial" w:cs="Arial"/>
          <w:sz w:val="24"/>
          <w:szCs w:val="24"/>
        </w:rPr>
        <w:t>„</w:t>
      </w:r>
      <w:r w:rsidR="000D7DEE">
        <w:rPr>
          <w:rFonts w:ascii="Arial" w:hAnsi="Arial" w:cs="Arial"/>
          <w:sz w:val="24"/>
          <w:szCs w:val="24"/>
        </w:rPr>
        <w:t xml:space="preserve">Jahrtausend </w:t>
      </w:r>
      <w:proofErr w:type="spellStart"/>
      <w:r w:rsidR="000D7DEE">
        <w:rPr>
          <w:rFonts w:ascii="Arial" w:hAnsi="Arial" w:cs="Arial"/>
          <w:sz w:val="24"/>
          <w:szCs w:val="24"/>
        </w:rPr>
        <w:t>KulTour</w:t>
      </w:r>
      <w:proofErr w:type="spellEnd"/>
      <w:r w:rsidR="00A705AC">
        <w:rPr>
          <w:rFonts w:ascii="Arial" w:hAnsi="Arial" w:cs="Arial"/>
          <w:sz w:val="24"/>
          <w:szCs w:val="24"/>
        </w:rPr>
        <w:t>“</w:t>
      </w:r>
      <w:r w:rsidR="000D7DEE">
        <w:rPr>
          <w:rFonts w:ascii="Arial" w:hAnsi="Arial" w:cs="Arial"/>
          <w:sz w:val="24"/>
          <w:szCs w:val="24"/>
        </w:rPr>
        <w:t xml:space="preserve">.  </w:t>
      </w:r>
    </w:p>
    <w:p w14:paraId="4DEC59FA" w14:textId="360FCA67" w:rsidR="00FD1BA1" w:rsidRPr="00BC2007" w:rsidRDefault="000D7DEE" w:rsidP="00560A16">
      <w:pPr>
        <w:spacing w:line="360" w:lineRule="auto"/>
        <w:rPr>
          <w:rFonts w:ascii="Arial" w:hAnsi="Arial" w:cs="Arial"/>
          <w:b/>
          <w:color w:val="FF0000"/>
          <w:sz w:val="24"/>
          <w:szCs w:val="24"/>
        </w:rPr>
      </w:pPr>
      <w:r>
        <w:rPr>
          <w:rFonts w:ascii="Arial" w:hAnsi="Arial" w:cs="Arial"/>
          <w:b/>
          <w:sz w:val="24"/>
          <w:szCs w:val="24"/>
        </w:rPr>
        <w:t>Biosphäre findet „Stadt“ - Stadt-Land-Beziehung per Rad</w:t>
      </w:r>
      <w:r w:rsidR="00584075">
        <w:rPr>
          <w:rFonts w:ascii="Arial" w:hAnsi="Arial" w:cs="Arial"/>
          <w:b/>
          <w:sz w:val="24"/>
          <w:szCs w:val="24"/>
        </w:rPr>
        <w:t xml:space="preserve"> erleben</w:t>
      </w:r>
    </w:p>
    <w:p w14:paraId="3278831B" w14:textId="5F3101D7" w:rsidR="000D7DEE" w:rsidRDefault="00584075" w:rsidP="00560A16">
      <w:pPr>
        <w:spacing w:line="360" w:lineRule="auto"/>
        <w:rPr>
          <w:rFonts w:ascii="Arial" w:hAnsi="Arial" w:cs="Arial"/>
          <w:sz w:val="24"/>
          <w:szCs w:val="24"/>
        </w:rPr>
      </w:pPr>
      <w:r>
        <w:rPr>
          <w:rFonts w:ascii="Arial" w:hAnsi="Arial" w:cs="Arial"/>
          <w:sz w:val="24"/>
          <w:szCs w:val="24"/>
        </w:rPr>
        <w:t xml:space="preserve">Bei den drei geführten Radtouren wird die Besonderheit der Stadt-Land-Beziehung im Biosphärenreservat Bliesgau </w:t>
      </w:r>
      <w:r w:rsidR="00594746">
        <w:rPr>
          <w:rFonts w:ascii="Arial" w:hAnsi="Arial" w:cs="Arial"/>
          <w:sz w:val="24"/>
          <w:szCs w:val="24"/>
        </w:rPr>
        <w:t>aufspannende</w:t>
      </w:r>
      <w:r>
        <w:rPr>
          <w:rFonts w:ascii="Arial" w:hAnsi="Arial" w:cs="Arial"/>
          <w:sz w:val="24"/>
          <w:szCs w:val="24"/>
        </w:rPr>
        <w:t xml:space="preserve"> Art und Weise mit dem eigenen Fahrrad erkundet. Auf den Touren beantworten die drei Radguides u.a. Fragen wie: </w:t>
      </w:r>
      <w:r w:rsidRPr="00584075">
        <w:rPr>
          <w:rFonts w:ascii="Arial" w:hAnsi="Arial" w:cs="Arial"/>
          <w:sz w:val="24"/>
          <w:szCs w:val="24"/>
        </w:rPr>
        <w:t xml:space="preserve">Wo findet man in St. Ingbert den Hinweis auf die Besonderheit der Biosphäre? Es wird viel gesprochen vom Biosphärenreservat Bliesgau, aber wissen Sie eigentlich, warum St. Ingbert dem Biosphärenreservat angehört? Warum es für die UNESCO so wichtig war, St. Ingbert als Biosphärenstadt dabei zu haben? </w:t>
      </w:r>
      <w:r>
        <w:rPr>
          <w:rFonts w:ascii="Arial" w:hAnsi="Arial" w:cs="Arial"/>
          <w:sz w:val="24"/>
          <w:szCs w:val="24"/>
        </w:rPr>
        <w:t xml:space="preserve"> Bei den Touren werden u.a. interessante Stopps auf dem Beckerturm</w:t>
      </w:r>
      <w:r w:rsidR="008E4BE3">
        <w:rPr>
          <w:rFonts w:ascii="Arial" w:hAnsi="Arial" w:cs="Arial"/>
          <w:sz w:val="24"/>
          <w:szCs w:val="24"/>
        </w:rPr>
        <w:t>, der Kahlenberghütte, dem Rischbachstollen und im idyllischen Bliesgau</w:t>
      </w:r>
      <w:r w:rsidR="00A705AC">
        <w:rPr>
          <w:rFonts w:ascii="Arial" w:hAnsi="Arial" w:cs="Arial"/>
          <w:sz w:val="24"/>
          <w:szCs w:val="24"/>
        </w:rPr>
        <w:t xml:space="preserve"> eingelegt</w:t>
      </w:r>
      <w:r w:rsidR="008E4BE3">
        <w:rPr>
          <w:rFonts w:ascii="Arial" w:hAnsi="Arial" w:cs="Arial"/>
          <w:sz w:val="24"/>
          <w:szCs w:val="24"/>
        </w:rPr>
        <w:t>. Die Radtouren sind zwischen 30 und 72 Kilometer lang.</w:t>
      </w:r>
    </w:p>
    <w:p w14:paraId="6CD4402E" w14:textId="223441BB" w:rsidR="008E4BE3" w:rsidRPr="003F5FC5" w:rsidRDefault="003F5FC5" w:rsidP="00560A16">
      <w:pPr>
        <w:spacing w:line="360" w:lineRule="auto"/>
        <w:rPr>
          <w:rFonts w:ascii="Arial" w:hAnsi="Arial" w:cs="Arial"/>
          <w:b/>
          <w:sz w:val="24"/>
          <w:szCs w:val="24"/>
        </w:rPr>
      </w:pPr>
      <w:r w:rsidRPr="003F5FC5">
        <w:rPr>
          <w:rFonts w:ascii="Arial" w:hAnsi="Arial" w:cs="Arial"/>
          <w:b/>
          <w:sz w:val="24"/>
          <w:szCs w:val="24"/>
        </w:rPr>
        <w:t>Fokus wird erweitert - Fotografieren für Fortgeschrittene</w:t>
      </w:r>
    </w:p>
    <w:p w14:paraId="10804783" w14:textId="471E1480" w:rsidR="008E4BE3" w:rsidRDefault="003F5FC5" w:rsidP="00560A16">
      <w:pPr>
        <w:spacing w:line="360" w:lineRule="auto"/>
        <w:rPr>
          <w:rFonts w:ascii="Arial" w:hAnsi="Arial" w:cs="Arial"/>
          <w:sz w:val="24"/>
          <w:szCs w:val="24"/>
        </w:rPr>
      </w:pPr>
      <w:r w:rsidRPr="003F5FC5">
        <w:rPr>
          <w:rFonts w:ascii="Arial" w:hAnsi="Arial" w:cs="Arial"/>
          <w:sz w:val="24"/>
          <w:szCs w:val="24"/>
        </w:rPr>
        <w:t xml:space="preserve">Gute Fotografie bedeutet vor allem spannende und den Blick des Betrachters fesselnde Bilder zu komponieren und stimmig einzufangen. Dafür reicht prinzipiell auch eine kleine Kompakt- oder die Smartphonekamera aus. </w:t>
      </w:r>
      <w:r>
        <w:rPr>
          <w:rFonts w:ascii="Arial" w:hAnsi="Arial" w:cs="Arial"/>
          <w:sz w:val="24"/>
          <w:szCs w:val="24"/>
        </w:rPr>
        <w:t>Zum bereits bewährten Einsteigerkurs wird in diesem Jahr ein Fortgeschrittenenkurs angeboten, bei dem unter anderem folgende Fragen im Fokus stehen: Wie beurteile ich schnell und einfach die Belichtung meines Fotos und wie erkenne und vermeide ich Fehler?</w:t>
      </w:r>
    </w:p>
    <w:p w14:paraId="7ECAE021" w14:textId="2306744E" w:rsidR="00397CFE" w:rsidRPr="00112B54" w:rsidRDefault="00397CFE" w:rsidP="00397CFE">
      <w:pPr>
        <w:spacing w:line="360" w:lineRule="auto"/>
        <w:rPr>
          <w:rFonts w:ascii="Arial" w:hAnsi="Arial" w:cs="Arial"/>
          <w:b/>
          <w:sz w:val="24"/>
          <w:szCs w:val="24"/>
        </w:rPr>
      </w:pPr>
      <w:r w:rsidRPr="00112B54">
        <w:rPr>
          <w:rFonts w:ascii="Arial" w:hAnsi="Arial" w:cs="Arial"/>
          <w:b/>
          <w:sz w:val="24"/>
          <w:szCs w:val="24"/>
        </w:rPr>
        <w:t xml:space="preserve">Die </w:t>
      </w:r>
      <w:r w:rsidR="003F5FC5">
        <w:rPr>
          <w:rFonts w:ascii="Arial" w:hAnsi="Arial" w:cs="Arial"/>
          <w:b/>
          <w:sz w:val="24"/>
          <w:szCs w:val="24"/>
        </w:rPr>
        <w:t>Biosphäre aus verschiedenen Perspektiven</w:t>
      </w:r>
      <w:r w:rsidRPr="00112B54">
        <w:rPr>
          <w:rFonts w:ascii="Arial" w:hAnsi="Arial" w:cs="Arial"/>
          <w:b/>
          <w:sz w:val="24"/>
          <w:szCs w:val="24"/>
        </w:rPr>
        <w:t xml:space="preserve"> – wandern, radeln, paddeln und </w:t>
      </w:r>
      <w:r w:rsidR="00BB231E">
        <w:rPr>
          <w:rFonts w:ascii="Arial" w:hAnsi="Arial" w:cs="Arial"/>
          <w:b/>
          <w:sz w:val="24"/>
          <w:szCs w:val="24"/>
        </w:rPr>
        <w:t>vieles</w:t>
      </w:r>
      <w:r w:rsidRPr="00112B54">
        <w:rPr>
          <w:rFonts w:ascii="Arial" w:hAnsi="Arial" w:cs="Arial"/>
          <w:b/>
          <w:sz w:val="24"/>
          <w:szCs w:val="24"/>
        </w:rPr>
        <w:t xml:space="preserve"> mehr</w:t>
      </w:r>
    </w:p>
    <w:p w14:paraId="48053F9C" w14:textId="3B97AC7A" w:rsidR="00397CFE" w:rsidRPr="00397CFE" w:rsidRDefault="00112B54" w:rsidP="00397CFE">
      <w:pPr>
        <w:spacing w:line="360" w:lineRule="auto"/>
        <w:rPr>
          <w:rFonts w:ascii="Arial" w:hAnsi="Arial" w:cs="Arial"/>
          <w:sz w:val="24"/>
          <w:szCs w:val="24"/>
        </w:rPr>
      </w:pPr>
      <w:r>
        <w:rPr>
          <w:rFonts w:ascii="Arial" w:hAnsi="Arial" w:cs="Arial"/>
          <w:sz w:val="24"/>
          <w:szCs w:val="24"/>
        </w:rPr>
        <w:t xml:space="preserve">Die bewährten </w:t>
      </w:r>
      <w:r w:rsidR="00BB231E">
        <w:rPr>
          <w:rFonts w:ascii="Arial" w:hAnsi="Arial" w:cs="Arial"/>
          <w:sz w:val="24"/>
          <w:szCs w:val="24"/>
        </w:rPr>
        <w:t>Angebote</w:t>
      </w:r>
      <w:r>
        <w:rPr>
          <w:rFonts w:ascii="Arial" w:hAnsi="Arial" w:cs="Arial"/>
          <w:sz w:val="24"/>
          <w:szCs w:val="24"/>
        </w:rPr>
        <w:t xml:space="preserve"> aus den vergangenen Jahren </w:t>
      </w:r>
      <w:r w:rsidR="00BB231E">
        <w:rPr>
          <w:rFonts w:ascii="Arial" w:hAnsi="Arial" w:cs="Arial"/>
          <w:sz w:val="24"/>
          <w:szCs w:val="24"/>
        </w:rPr>
        <w:t>wurden</w:t>
      </w:r>
      <w:r>
        <w:rPr>
          <w:rFonts w:ascii="Arial" w:hAnsi="Arial" w:cs="Arial"/>
          <w:sz w:val="24"/>
          <w:szCs w:val="24"/>
        </w:rPr>
        <w:t xml:space="preserve"> natürlich wieder </w:t>
      </w:r>
      <w:r w:rsidR="00BB231E">
        <w:rPr>
          <w:rFonts w:ascii="Arial" w:hAnsi="Arial" w:cs="Arial"/>
          <w:sz w:val="24"/>
          <w:szCs w:val="24"/>
        </w:rPr>
        <w:t>in den Katalog aufgenommen.</w:t>
      </w:r>
      <w:r w:rsidR="00397CFE" w:rsidRPr="00397CFE">
        <w:rPr>
          <w:rFonts w:ascii="Arial" w:hAnsi="Arial" w:cs="Arial"/>
          <w:sz w:val="24"/>
          <w:szCs w:val="24"/>
        </w:rPr>
        <w:t xml:space="preserve"> So kann man </w:t>
      </w:r>
      <w:r w:rsidR="003F5FC5">
        <w:rPr>
          <w:rFonts w:ascii="Arial" w:hAnsi="Arial" w:cs="Arial"/>
          <w:sz w:val="24"/>
          <w:szCs w:val="24"/>
        </w:rPr>
        <w:t xml:space="preserve">auf der Blies </w:t>
      </w:r>
      <w:r w:rsidR="008F500F">
        <w:rPr>
          <w:rFonts w:ascii="Arial" w:hAnsi="Arial" w:cs="Arial"/>
          <w:sz w:val="24"/>
          <w:szCs w:val="24"/>
        </w:rPr>
        <w:t>paddeln und die Wasserqualität bei einer nachhaltigen Kanutour bestimmen</w:t>
      </w:r>
      <w:r w:rsidR="00397CFE" w:rsidRPr="00397CFE">
        <w:rPr>
          <w:rFonts w:ascii="Arial" w:hAnsi="Arial" w:cs="Arial"/>
          <w:sz w:val="24"/>
          <w:szCs w:val="24"/>
        </w:rPr>
        <w:t xml:space="preserve"> oder beispielsweise beim „WaldWerken“ seinen eigenen Sessel aus heimischem Holz nach alter Handwerkstechnik bauen. Dem Wander-Genuss-Erlebnis kann man gleich mehrfach bei verschiedenen, fachlich geführten Wanderungen nachspüren, so zum Beispiel bei der zehn Kilometer langen </w:t>
      </w:r>
      <w:r w:rsidR="00A705AC">
        <w:rPr>
          <w:rFonts w:ascii="Arial" w:hAnsi="Arial" w:cs="Arial"/>
          <w:sz w:val="24"/>
          <w:szCs w:val="24"/>
        </w:rPr>
        <w:t>kulinarischen Wanderung</w:t>
      </w:r>
      <w:r w:rsidR="00397CFE" w:rsidRPr="00397CFE">
        <w:rPr>
          <w:rFonts w:ascii="Arial" w:hAnsi="Arial" w:cs="Arial"/>
          <w:sz w:val="24"/>
          <w:szCs w:val="24"/>
        </w:rPr>
        <w:t xml:space="preserve"> „Die schmackhafte Landschaft“ oder bei einer Wandertour rund um den Europäischen Kulturpark Bliesbruck-Reinheim mit abschließen</w:t>
      </w:r>
      <w:r w:rsidR="00397CFE" w:rsidRPr="00397CFE">
        <w:rPr>
          <w:rFonts w:ascii="Arial" w:hAnsi="Arial" w:cs="Arial"/>
          <w:sz w:val="24"/>
          <w:szCs w:val="24"/>
        </w:rPr>
        <w:lastRenderedPageBreak/>
        <w:t xml:space="preserve">dem Römerschmaus in der </w:t>
      </w:r>
      <w:r w:rsidR="00A705AC">
        <w:rPr>
          <w:rFonts w:ascii="Arial" w:hAnsi="Arial" w:cs="Arial"/>
          <w:sz w:val="24"/>
          <w:szCs w:val="24"/>
        </w:rPr>
        <w:t>Jungholzhütte Bebelsheim</w:t>
      </w:r>
      <w:r w:rsidR="00397CFE" w:rsidRPr="00397CFE">
        <w:rPr>
          <w:rFonts w:ascii="Arial" w:hAnsi="Arial" w:cs="Arial"/>
          <w:sz w:val="24"/>
          <w:szCs w:val="24"/>
        </w:rPr>
        <w:t>. Auch zu Fuß, aber in tierischer Begleitung, sind die Gäste bei den Esel-Jahreszeiten-Wanderungen und den Alpakatouren</w:t>
      </w:r>
      <w:r w:rsidR="007E6D34">
        <w:rPr>
          <w:rFonts w:ascii="Arial" w:hAnsi="Arial" w:cs="Arial"/>
          <w:sz w:val="24"/>
          <w:szCs w:val="24"/>
        </w:rPr>
        <w:t xml:space="preserve"> unterwegs</w:t>
      </w:r>
      <w:bookmarkStart w:id="0" w:name="_GoBack"/>
      <w:bookmarkEnd w:id="0"/>
      <w:r w:rsidR="00397CFE" w:rsidRPr="00397CFE">
        <w:rPr>
          <w:rFonts w:ascii="Arial" w:hAnsi="Arial" w:cs="Arial"/>
          <w:sz w:val="24"/>
          <w:szCs w:val="24"/>
        </w:rPr>
        <w:t>, die sie aus der Hektik des Alltags entführen. Die Perspektive wechseln und die Biosphäre vom Wasser erleben – das ermöglichen die Angebote „</w:t>
      </w:r>
      <w:r w:rsidR="006B25CA">
        <w:rPr>
          <w:rFonts w:ascii="Arial" w:hAnsi="Arial" w:cs="Arial"/>
          <w:sz w:val="24"/>
          <w:szCs w:val="24"/>
        </w:rPr>
        <w:t>Paddeln a</w:t>
      </w:r>
      <w:r w:rsidR="00BB231E">
        <w:rPr>
          <w:rFonts w:ascii="Arial" w:hAnsi="Arial" w:cs="Arial"/>
          <w:sz w:val="24"/>
          <w:szCs w:val="24"/>
        </w:rPr>
        <w:t>uf dem Würzbacher Weiher und der Blies</w:t>
      </w:r>
      <w:r w:rsidR="00397CFE" w:rsidRPr="00397CFE">
        <w:rPr>
          <w:rFonts w:ascii="Arial" w:hAnsi="Arial" w:cs="Arial"/>
          <w:sz w:val="24"/>
          <w:szCs w:val="24"/>
        </w:rPr>
        <w:t xml:space="preserve">“ und das „Floß der Nachhaltigkeit – Balance fürs Leben“. Abenteuer im Kirkeler Wald können Groß und Klein beim zweitägigen Wildniscamp rund um das </w:t>
      </w:r>
      <w:r w:rsidR="009011EB" w:rsidRPr="00397CFE">
        <w:rPr>
          <w:rFonts w:ascii="Arial" w:hAnsi="Arial" w:cs="Arial"/>
          <w:sz w:val="24"/>
          <w:szCs w:val="24"/>
        </w:rPr>
        <w:t>Pfälzerwald Haus</w:t>
      </w:r>
      <w:r w:rsidR="00397CFE" w:rsidRPr="00397CFE">
        <w:rPr>
          <w:rFonts w:ascii="Arial" w:hAnsi="Arial" w:cs="Arial"/>
          <w:sz w:val="24"/>
          <w:szCs w:val="24"/>
        </w:rPr>
        <w:t xml:space="preserve"> in Kirkel erleben. Bei den Kletterkursen an den Buntsandstein-Kletterfelsen im Kirkeler Wald vermitteln ausgebildete Trainer das sichere Klettern an Felsen. </w:t>
      </w:r>
    </w:p>
    <w:p w14:paraId="0C6613A0" w14:textId="5CFB9F72" w:rsidR="00397CFE" w:rsidRPr="00112B54" w:rsidRDefault="00594746" w:rsidP="00397CFE">
      <w:pPr>
        <w:spacing w:line="360" w:lineRule="auto"/>
        <w:rPr>
          <w:rFonts w:ascii="Arial" w:hAnsi="Arial" w:cs="Arial"/>
          <w:b/>
          <w:sz w:val="24"/>
          <w:szCs w:val="24"/>
        </w:rPr>
      </w:pPr>
      <w:r>
        <w:rPr>
          <w:rFonts w:ascii="Arial" w:hAnsi="Arial" w:cs="Arial"/>
          <w:b/>
          <w:sz w:val="24"/>
          <w:szCs w:val="24"/>
        </w:rPr>
        <w:t>D</w:t>
      </w:r>
      <w:r w:rsidR="00397CFE" w:rsidRPr="00112B54">
        <w:rPr>
          <w:rFonts w:ascii="Arial" w:hAnsi="Arial" w:cs="Arial"/>
          <w:b/>
          <w:sz w:val="24"/>
          <w:szCs w:val="24"/>
        </w:rPr>
        <w:t>ie Industriekultur der Biosphäre entdecken</w:t>
      </w:r>
    </w:p>
    <w:p w14:paraId="430B8D55" w14:textId="407EC0BE" w:rsidR="00397CFE" w:rsidRPr="00397CFE" w:rsidRDefault="00397CFE" w:rsidP="00397CFE">
      <w:pPr>
        <w:spacing w:line="360" w:lineRule="auto"/>
        <w:rPr>
          <w:rFonts w:ascii="Arial" w:hAnsi="Arial" w:cs="Arial"/>
          <w:sz w:val="24"/>
          <w:szCs w:val="24"/>
        </w:rPr>
      </w:pPr>
      <w:r w:rsidRPr="00397CFE">
        <w:rPr>
          <w:rFonts w:ascii="Arial" w:hAnsi="Arial" w:cs="Arial"/>
          <w:sz w:val="24"/>
          <w:szCs w:val="24"/>
        </w:rPr>
        <w:t xml:space="preserve">Bei der Tagestour auf dem „Weg der Industriekultur“ begibt man sich auf Entdeckungsreise zwischen Tradition und Zukunftsvision zum Besucherbergwerk Rischbachstollen, der Alten Schmelz und der Becker Brauerei. Alte Relikte des Bergbaus inmitten grüner Natur können die Teilnehmenden der Wanderung auf dem historischen Grubenpfad „Consolidiertes Nordfeld“ in Höchen erneut entdecken. </w:t>
      </w:r>
    </w:p>
    <w:p w14:paraId="1ED9CC65" w14:textId="77777777" w:rsidR="00F9478F" w:rsidRPr="00184AAC" w:rsidRDefault="005B5E1B" w:rsidP="00184AAC">
      <w:pPr>
        <w:spacing w:line="360" w:lineRule="auto"/>
        <w:rPr>
          <w:rFonts w:ascii="Arial" w:hAnsi="Arial" w:cs="Arial"/>
          <w:sz w:val="24"/>
          <w:szCs w:val="24"/>
        </w:rPr>
      </w:pPr>
      <w:r>
        <w:rPr>
          <w:rFonts w:ascii="Arial" w:hAnsi="Arial" w:cs="Arial"/>
          <w:sz w:val="24"/>
          <w:szCs w:val="24"/>
        </w:rPr>
        <w:t>Weitere Informationen und Bestellung der kostenlosen Broschüre bei der Saarpfalz-Touristik, Paradeplatz 4, 66440 Blieskastel, Tel</w:t>
      </w:r>
      <w:r w:rsidR="00990B53">
        <w:rPr>
          <w:rFonts w:ascii="Arial" w:hAnsi="Arial" w:cs="Arial"/>
          <w:sz w:val="24"/>
          <w:szCs w:val="24"/>
        </w:rPr>
        <w:t>. (</w:t>
      </w:r>
      <w:r>
        <w:rPr>
          <w:rFonts w:ascii="Arial" w:hAnsi="Arial" w:cs="Arial"/>
          <w:sz w:val="24"/>
          <w:szCs w:val="24"/>
        </w:rPr>
        <w:t>0 68 41</w:t>
      </w:r>
      <w:r w:rsidR="00990B53">
        <w:rPr>
          <w:rFonts w:ascii="Arial" w:hAnsi="Arial" w:cs="Arial"/>
          <w:sz w:val="24"/>
          <w:szCs w:val="24"/>
        </w:rPr>
        <w:t xml:space="preserve">) </w:t>
      </w:r>
      <w:r>
        <w:rPr>
          <w:rFonts w:ascii="Arial" w:hAnsi="Arial" w:cs="Arial"/>
          <w:sz w:val="24"/>
          <w:szCs w:val="24"/>
        </w:rPr>
        <w:t xml:space="preserve">104 71 74, </w:t>
      </w:r>
      <w:hyperlink r:id="rId8" w:history="1">
        <w:r w:rsidRPr="00E44D73">
          <w:rPr>
            <w:rStyle w:val="Hyperlink"/>
            <w:rFonts w:ascii="Arial" w:hAnsi="Arial" w:cs="Arial"/>
            <w:sz w:val="24"/>
            <w:szCs w:val="24"/>
          </w:rPr>
          <w:t>www.saarpfalz-touristik.de</w:t>
        </w:r>
      </w:hyperlink>
      <w:r>
        <w:rPr>
          <w:rFonts w:ascii="Arial" w:hAnsi="Arial" w:cs="Arial"/>
          <w:sz w:val="24"/>
          <w:szCs w:val="24"/>
        </w:rPr>
        <w:t xml:space="preserve"> </w:t>
      </w:r>
      <w:r w:rsidR="00E6348E">
        <w:rPr>
          <w:rFonts w:ascii="Arial" w:hAnsi="Arial" w:cs="Arial"/>
          <w:sz w:val="24"/>
          <w:szCs w:val="24"/>
        </w:rPr>
        <w:t xml:space="preserve">. </w:t>
      </w:r>
      <w:r w:rsidRPr="008A4D56">
        <w:rPr>
          <w:rFonts w:ascii="Arial" w:hAnsi="Arial" w:cs="Arial"/>
          <w:sz w:val="24"/>
          <w:szCs w:val="24"/>
        </w:rPr>
        <w:t xml:space="preserve">Auch bei den Kultur- und Verkehrsämtern der kreisangehörigen Kommunen </w:t>
      </w:r>
      <w:r w:rsidR="00F22642">
        <w:rPr>
          <w:rFonts w:ascii="Arial" w:hAnsi="Arial" w:cs="Arial"/>
          <w:sz w:val="24"/>
          <w:szCs w:val="24"/>
        </w:rPr>
        <w:t>ist</w:t>
      </w:r>
      <w:r w:rsidR="00E10A54" w:rsidRPr="008A4D56">
        <w:rPr>
          <w:rFonts w:ascii="Arial" w:hAnsi="Arial" w:cs="Arial"/>
          <w:sz w:val="24"/>
          <w:szCs w:val="24"/>
        </w:rPr>
        <w:t xml:space="preserve"> </w:t>
      </w:r>
      <w:r w:rsidRPr="008A4D56">
        <w:rPr>
          <w:rFonts w:ascii="Arial" w:hAnsi="Arial" w:cs="Arial"/>
          <w:sz w:val="24"/>
          <w:szCs w:val="24"/>
        </w:rPr>
        <w:t>die Broschüre erhältlich.</w:t>
      </w:r>
    </w:p>
    <w:sectPr w:rsidR="00F9478F" w:rsidRPr="00184AAC" w:rsidSect="002B3DC6">
      <w:footerReference w:type="default" r:id="rId9"/>
      <w:pgSz w:w="11906" w:h="16838"/>
      <w:pgMar w:top="1417" w:right="1417" w:bottom="1134" w:left="1417"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ABDE" w14:textId="77777777" w:rsidR="00266E89" w:rsidRDefault="00266E89">
      <w:r>
        <w:separator/>
      </w:r>
    </w:p>
  </w:endnote>
  <w:endnote w:type="continuationSeparator" w:id="0">
    <w:p w14:paraId="0949C59B" w14:textId="77777777" w:rsidR="00266E89" w:rsidRDefault="0026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5D1B" w14:textId="16F909E3" w:rsidR="00134E01" w:rsidRDefault="00134E01">
    <w:pPr>
      <w:pStyle w:val="Fuzeile"/>
      <w:jc w:val="right"/>
    </w:pPr>
    <w:r>
      <w:fldChar w:fldCharType="begin"/>
    </w:r>
    <w:r>
      <w:instrText>PAGE   \* MERGEFORMAT</w:instrText>
    </w:r>
    <w:r>
      <w:fldChar w:fldCharType="separate"/>
    </w:r>
    <w:r w:rsidR="007E6D34">
      <w:rPr>
        <w:noProof/>
      </w:rPr>
      <w:t>3</w:t>
    </w:r>
    <w:r>
      <w:fldChar w:fldCharType="end"/>
    </w:r>
  </w:p>
  <w:p w14:paraId="14DAC37B" w14:textId="77777777" w:rsidR="00C904A3" w:rsidRDefault="00C904A3">
    <w:pPr>
      <w:pStyle w:val="Fuzeile"/>
    </w:pPr>
  </w:p>
  <w:p w14:paraId="278A0407" w14:textId="77777777" w:rsidR="00463BB2" w:rsidRDefault="00463B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B5C0A" w14:textId="77777777" w:rsidR="00266E89" w:rsidRDefault="00266E89">
      <w:r>
        <w:separator/>
      </w:r>
    </w:p>
  </w:footnote>
  <w:footnote w:type="continuationSeparator" w:id="0">
    <w:p w14:paraId="2F0E2538" w14:textId="77777777" w:rsidR="00266E89" w:rsidRDefault="0026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F1"/>
    <w:rsid w:val="00002C15"/>
    <w:rsid w:val="00004FBE"/>
    <w:rsid w:val="000050FD"/>
    <w:rsid w:val="0001503C"/>
    <w:rsid w:val="000373DA"/>
    <w:rsid w:val="00044182"/>
    <w:rsid w:val="00044248"/>
    <w:rsid w:val="0005730F"/>
    <w:rsid w:val="000607EF"/>
    <w:rsid w:val="000612DD"/>
    <w:rsid w:val="00063C30"/>
    <w:rsid w:val="00064004"/>
    <w:rsid w:val="00065A44"/>
    <w:rsid w:val="00073AD2"/>
    <w:rsid w:val="00073D6B"/>
    <w:rsid w:val="00082025"/>
    <w:rsid w:val="00093338"/>
    <w:rsid w:val="00095EFF"/>
    <w:rsid w:val="0009730D"/>
    <w:rsid w:val="000A2870"/>
    <w:rsid w:val="000B7DFE"/>
    <w:rsid w:val="000B7F82"/>
    <w:rsid w:val="000B7FD7"/>
    <w:rsid w:val="000C1400"/>
    <w:rsid w:val="000C19B0"/>
    <w:rsid w:val="000C5D42"/>
    <w:rsid w:val="000D7A43"/>
    <w:rsid w:val="000D7DEE"/>
    <w:rsid w:val="000E40F5"/>
    <w:rsid w:val="000F4283"/>
    <w:rsid w:val="000F4BBF"/>
    <w:rsid w:val="000F73A1"/>
    <w:rsid w:val="00112B54"/>
    <w:rsid w:val="00112D82"/>
    <w:rsid w:val="00133863"/>
    <w:rsid w:val="00134C62"/>
    <w:rsid w:val="00134E01"/>
    <w:rsid w:val="00142121"/>
    <w:rsid w:val="001529C7"/>
    <w:rsid w:val="001650D4"/>
    <w:rsid w:val="00172065"/>
    <w:rsid w:val="00177E7E"/>
    <w:rsid w:val="00184AAC"/>
    <w:rsid w:val="0019036F"/>
    <w:rsid w:val="001936A0"/>
    <w:rsid w:val="0019638C"/>
    <w:rsid w:val="001A253E"/>
    <w:rsid w:val="001B3BE6"/>
    <w:rsid w:val="001C330C"/>
    <w:rsid w:val="001D618D"/>
    <w:rsid w:val="001E2F54"/>
    <w:rsid w:val="001F4C39"/>
    <w:rsid w:val="001F6A41"/>
    <w:rsid w:val="00207D32"/>
    <w:rsid w:val="00220188"/>
    <w:rsid w:val="002316B3"/>
    <w:rsid w:val="00231D9D"/>
    <w:rsid w:val="0023413E"/>
    <w:rsid w:val="0024737F"/>
    <w:rsid w:val="00266E89"/>
    <w:rsid w:val="002752D5"/>
    <w:rsid w:val="002A799F"/>
    <w:rsid w:val="002B0FF7"/>
    <w:rsid w:val="002B3DC6"/>
    <w:rsid w:val="002B404C"/>
    <w:rsid w:val="002C7248"/>
    <w:rsid w:val="002D1096"/>
    <w:rsid w:val="002D2551"/>
    <w:rsid w:val="002D7AE0"/>
    <w:rsid w:val="002E7CF6"/>
    <w:rsid w:val="002F42BC"/>
    <w:rsid w:val="002F44C5"/>
    <w:rsid w:val="002F5F9A"/>
    <w:rsid w:val="00305DDC"/>
    <w:rsid w:val="00320DC4"/>
    <w:rsid w:val="00331C67"/>
    <w:rsid w:val="0034429A"/>
    <w:rsid w:val="00355451"/>
    <w:rsid w:val="00372152"/>
    <w:rsid w:val="00375316"/>
    <w:rsid w:val="0038534A"/>
    <w:rsid w:val="003858E5"/>
    <w:rsid w:val="0039775C"/>
    <w:rsid w:val="00397CFE"/>
    <w:rsid w:val="003B305C"/>
    <w:rsid w:val="003B4991"/>
    <w:rsid w:val="003C47DC"/>
    <w:rsid w:val="003F1D52"/>
    <w:rsid w:val="003F5FC5"/>
    <w:rsid w:val="0040136C"/>
    <w:rsid w:val="00401E9B"/>
    <w:rsid w:val="004135F8"/>
    <w:rsid w:val="00414FF1"/>
    <w:rsid w:val="00425BC0"/>
    <w:rsid w:val="00436ED8"/>
    <w:rsid w:val="00437B7F"/>
    <w:rsid w:val="00440323"/>
    <w:rsid w:val="004410B7"/>
    <w:rsid w:val="00442F67"/>
    <w:rsid w:val="00453E1D"/>
    <w:rsid w:val="00455D3F"/>
    <w:rsid w:val="00460720"/>
    <w:rsid w:val="00462550"/>
    <w:rsid w:val="00463BB2"/>
    <w:rsid w:val="00464161"/>
    <w:rsid w:val="00464CC0"/>
    <w:rsid w:val="00466710"/>
    <w:rsid w:val="00490810"/>
    <w:rsid w:val="00494266"/>
    <w:rsid w:val="00494B09"/>
    <w:rsid w:val="00497D7F"/>
    <w:rsid w:val="004B392A"/>
    <w:rsid w:val="004D5D77"/>
    <w:rsid w:val="00505989"/>
    <w:rsid w:val="00506C53"/>
    <w:rsid w:val="00511729"/>
    <w:rsid w:val="005122BF"/>
    <w:rsid w:val="00523FD5"/>
    <w:rsid w:val="00533299"/>
    <w:rsid w:val="00543FF3"/>
    <w:rsid w:val="00560A16"/>
    <w:rsid w:val="00565B77"/>
    <w:rsid w:val="00570A13"/>
    <w:rsid w:val="005711D9"/>
    <w:rsid w:val="00584075"/>
    <w:rsid w:val="005864E2"/>
    <w:rsid w:val="00590945"/>
    <w:rsid w:val="00592273"/>
    <w:rsid w:val="00594746"/>
    <w:rsid w:val="005A2D99"/>
    <w:rsid w:val="005A5B3C"/>
    <w:rsid w:val="005B5E1B"/>
    <w:rsid w:val="005C19F7"/>
    <w:rsid w:val="005D0D49"/>
    <w:rsid w:val="005E6A20"/>
    <w:rsid w:val="005E780D"/>
    <w:rsid w:val="005F469B"/>
    <w:rsid w:val="0060664D"/>
    <w:rsid w:val="00610239"/>
    <w:rsid w:val="00610DE1"/>
    <w:rsid w:val="00612280"/>
    <w:rsid w:val="006176A7"/>
    <w:rsid w:val="00621529"/>
    <w:rsid w:val="00621DED"/>
    <w:rsid w:val="00622CF2"/>
    <w:rsid w:val="00623879"/>
    <w:rsid w:val="00625098"/>
    <w:rsid w:val="0062543B"/>
    <w:rsid w:val="0063089A"/>
    <w:rsid w:val="0063261C"/>
    <w:rsid w:val="00633AE9"/>
    <w:rsid w:val="00652C87"/>
    <w:rsid w:val="00655444"/>
    <w:rsid w:val="00663574"/>
    <w:rsid w:val="006774AE"/>
    <w:rsid w:val="00682E57"/>
    <w:rsid w:val="00691A2F"/>
    <w:rsid w:val="006972BA"/>
    <w:rsid w:val="006A4DFC"/>
    <w:rsid w:val="006B25CA"/>
    <w:rsid w:val="006B2ACF"/>
    <w:rsid w:val="006B40B4"/>
    <w:rsid w:val="006C4814"/>
    <w:rsid w:val="006C789A"/>
    <w:rsid w:val="006E5264"/>
    <w:rsid w:val="00702776"/>
    <w:rsid w:val="00705B22"/>
    <w:rsid w:val="00713862"/>
    <w:rsid w:val="00715DA8"/>
    <w:rsid w:val="00726533"/>
    <w:rsid w:val="007371AD"/>
    <w:rsid w:val="007477D0"/>
    <w:rsid w:val="00750E32"/>
    <w:rsid w:val="00765B2C"/>
    <w:rsid w:val="00766DF9"/>
    <w:rsid w:val="007676E6"/>
    <w:rsid w:val="00785801"/>
    <w:rsid w:val="00786ACF"/>
    <w:rsid w:val="00792D2F"/>
    <w:rsid w:val="00793ABA"/>
    <w:rsid w:val="00795CC8"/>
    <w:rsid w:val="007A7E8C"/>
    <w:rsid w:val="007C3BCD"/>
    <w:rsid w:val="007C73A3"/>
    <w:rsid w:val="007D550E"/>
    <w:rsid w:val="007D67BD"/>
    <w:rsid w:val="007E0E5A"/>
    <w:rsid w:val="007E39F4"/>
    <w:rsid w:val="007E6D34"/>
    <w:rsid w:val="007F11CB"/>
    <w:rsid w:val="008209DC"/>
    <w:rsid w:val="00843589"/>
    <w:rsid w:val="00850CDC"/>
    <w:rsid w:val="008650AC"/>
    <w:rsid w:val="008761B4"/>
    <w:rsid w:val="008958D1"/>
    <w:rsid w:val="008A2383"/>
    <w:rsid w:val="008A4D56"/>
    <w:rsid w:val="008A6419"/>
    <w:rsid w:val="008B64C8"/>
    <w:rsid w:val="008C1CE9"/>
    <w:rsid w:val="008D6CE0"/>
    <w:rsid w:val="008D7AC5"/>
    <w:rsid w:val="008E1A15"/>
    <w:rsid w:val="008E1BDC"/>
    <w:rsid w:val="008E39BC"/>
    <w:rsid w:val="008E4BE3"/>
    <w:rsid w:val="008F3F9A"/>
    <w:rsid w:val="008F3FB6"/>
    <w:rsid w:val="008F500F"/>
    <w:rsid w:val="008F5E76"/>
    <w:rsid w:val="009011EB"/>
    <w:rsid w:val="00907E4D"/>
    <w:rsid w:val="00911AF9"/>
    <w:rsid w:val="00914AFC"/>
    <w:rsid w:val="00916ED5"/>
    <w:rsid w:val="00917A27"/>
    <w:rsid w:val="00921C43"/>
    <w:rsid w:val="0092460B"/>
    <w:rsid w:val="00925F69"/>
    <w:rsid w:val="00942ED7"/>
    <w:rsid w:val="009623BF"/>
    <w:rsid w:val="00972519"/>
    <w:rsid w:val="00973D44"/>
    <w:rsid w:val="00980FA0"/>
    <w:rsid w:val="009852BE"/>
    <w:rsid w:val="00990B53"/>
    <w:rsid w:val="009921BB"/>
    <w:rsid w:val="009963C0"/>
    <w:rsid w:val="009A1FAF"/>
    <w:rsid w:val="009A2695"/>
    <w:rsid w:val="009B19DB"/>
    <w:rsid w:val="009B2144"/>
    <w:rsid w:val="009C3763"/>
    <w:rsid w:val="009C7ECE"/>
    <w:rsid w:val="00A014CF"/>
    <w:rsid w:val="00A079D9"/>
    <w:rsid w:val="00A11130"/>
    <w:rsid w:val="00A142DD"/>
    <w:rsid w:val="00A17165"/>
    <w:rsid w:val="00A258C7"/>
    <w:rsid w:val="00A26D13"/>
    <w:rsid w:val="00A533F7"/>
    <w:rsid w:val="00A600F2"/>
    <w:rsid w:val="00A63E4E"/>
    <w:rsid w:val="00A705AC"/>
    <w:rsid w:val="00A7416A"/>
    <w:rsid w:val="00A77ECD"/>
    <w:rsid w:val="00A80B79"/>
    <w:rsid w:val="00A92413"/>
    <w:rsid w:val="00A93B01"/>
    <w:rsid w:val="00A95862"/>
    <w:rsid w:val="00AC25BE"/>
    <w:rsid w:val="00AD5831"/>
    <w:rsid w:val="00AD5AED"/>
    <w:rsid w:val="00AF1424"/>
    <w:rsid w:val="00AF143D"/>
    <w:rsid w:val="00AF4DAE"/>
    <w:rsid w:val="00B03071"/>
    <w:rsid w:val="00B15D2A"/>
    <w:rsid w:val="00B2061E"/>
    <w:rsid w:val="00B222E9"/>
    <w:rsid w:val="00B33588"/>
    <w:rsid w:val="00B439DF"/>
    <w:rsid w:val="00B506C3"/>
    <w:rsid w:val="00B512F9"/>
    <w:rsid w:val="00B52F76"/>
    <w:rsid w:val="00B560DA"/>
    <w:rsid w:val="00B56C22"/>
    <w:rsid w:val="00B7327C"/>
    <w:rsid w:val="00B738F7"/>
    <w:rsid w:val="00B856C2"/>
    <w:rsid w:val="00B93739"/>
    <w:rsid w:val="00B9625B"/>
    <w:rsid w:val="00B96B57"/>
    <w:rsid w:val="00BA2173"/>
    <w:rsid w:val="00BA4485"/>
    <w:rsid w:val="00BB231E"/>
    <w:rsid w:val="00BC2007"/>
    <w:rsid w:val="00BD072E"/>
    <w:rsid w:val="00BD5FDA"/>
    <w:rsid w:val="00BE7405"/>
    <w:rsid w:val="00BF37CE"/>
    <w:rsid w:val="00C17595"/>
    <w:rsid w:val="00C3389C"/>
    <w:rsid w:val="00C476B5"/>
    <w:rsid w:val="00C53568"/>
    <w:rsid w:val="00C602DF"/>
    <w:rsid w:val="00C64E8E"/>
    <w:rsid w:val="00C74839"/>
    <w:rsid w:val="00C82110"/>
    <w:rsid w:val="00C87FBF"/>
    <w:rsid w:val="00C904A3"/>
    <w:rsid w:val="00C905CA"/>
    <w:rsid w:val="00C91239"/>
    <w:rsid w:val="00CA0796"/>
    <w:rsid w:val="00CA7A84"/>
    <w:rsid w:val="00CB3C97"/>
    <w:rsid w:val="00CC12BB"/>
    <w:rsid w:val="00CC374F"/>
    <w:rsid w:val="00CF4F67"/>
    <w:rsid w:val="00CF5FEB"/>
    <w:rsid w:val="00D07B2A"/>
    <w:rsid w:val="00D1235A"/>
    <w:rsid w:val="00D17003"/>
    <w:rsid w:val="00D239A2"/>
    <w:rsid w:val="00D424CE"/>
    <w:rsid w:val="00D47DA6"/>
    <w:rsid w:val="00D502D3"/>
    <w:rsid w:val="00D57BBF"/>
    <w:rsid w:val="00D760A6"/>
    <w:rsid w:val="00D764AB"/>
    <w:rsid w:val="00D806E9"/>
    <w:rsid w:val="00D834B8"/>
    <w:rsid w:val="00D90CE6"/>
    <w:rsid w:val="00D9593D"/>
    <w:rsid w:val="00D962D4"/>
    <w:rsid w:val="00DA0712"/>
    <w:rsid w:val="00DE1E13"/>
    <w:rsid w:val="00DF0201"/>
    <w:rsid w:val="00DF519B"/>
    <w:rsid w:val="00DF648E"/>
    <w:rsid w:val="00E10A54"/>
    <w:rsid w:val="00E11350"/>
    <w:rsid w:val="00E1196F"/>
    <w:rsid w:val="00E11FD7"/>
    <w:rsid w:val="00E13D6E"/>
    <w:rsid w:val="00E1644B"/>
    <w:rsid w:val="00E221DA"/>
    <w:rsid w:val="00E6348E"/>
    <w:rsid w:val="00E65F59"/>
    <w:rsid w:val="00E67DDE"/>
    <w:rsid w:val="00E80CA7"/>
    <w:rsid w:val="00E827E6"/>
    <w:rsid w:val="00E90087"/>
    <w:rsid w:val="00E90C5A"/>
    <w:rsid w:val="00EA5198"/>
    <w:rsid w:val="00EC6908"/>
    <w:rsid w:val="00EC7B39"/>
    <w:rsid w:val="00ED7C5D"/>
    <w:rsid w:val="00EE0DC6"/>
    <w:rsid w:val="00EE3554"/>
    <w:rsid w:val="00EF7715"/>
    <w:rsid w:val="00F038DB"/>
    <w:rsid w:val="00F16F09"/>
    <w:rsid w:val="00F17B99"/>
    <w:rsid w:val="00F20385"/>
    <w:rsid w:val="00F22642"/>
    <w:rsid w:val="00F3005E"/>
    <w:rsid w:val="00F54A31"/>
    <w:rsid w:val="00F65485"/>
    <w:rsid w:val="00F83864"/>
    <w:rsid w:val="00F91C61"/>
    <w:rsid w:val="00F9478F"/>
    <w:rsid w:val="00F953C3"/>
    <w:rsid w:val="00F971CD"/>
    <w:rsid w:val="00FA2B07"/>
    <w:rsid w:val="00FD1BA1"/>
    <w:rsid w:val="00FD5CEF"/>
    <w:rsid w:val="00FE1FBA"/>
    <w:rsid w:val="00FE5B13"/>
    <w:rsid w:val="00FF1F60"/>
    <w:rsid w:val="00FF3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7F46B"/>
  <w15:chartTrackingRefBased/>
  <w15:docId w15:val="{D18A9F14-CB8B-4EB8-A330-86907C81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FF1"/>
  </w:style>
  <w:style w:type="paragraph" w:styleId="berschrift1">
    <w:name w:val="heading 1"/>
    <w:basedOn w:val="Standard"/>
    <w:next w:val="Standard"/>
    <w:qFormat/>
    <w:rsid w:val="00414FF1"/>
    <w:pPr>
      <w:keepNext/>
      <w:spacing w:line="360" w:lineRule="auto"/>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14FF1"/>
    <w:pPr>
      <w:spacing w:line="360" w:lineRule="auto"/>
      <w:jc w:val="both"/>
    </w:pPr>
    <w:rPr>
      <w:sz w:val="24"/>
    </w:rPr>
  </w:style>
  <w:style w:type="character" w:styleId="Hyperlink">
    <w:name w:val="Hyperlink"/>
    <w:rsid w:val="00414FF1"/>
    <w:rPr>
      <w:color w:val="0000FF"/>
      <w:u w:val="single"/>
    </w:rPr>
  </w:style>
  <w:style w:type="paragraph" w:styleId="Kopfzeile">
    <w:name w:val="header"/>
    <w:basedOn w:val="Standard"/>
    <w:link w:val="KopfzeileZchn"/>
    <w:uiPriority w:val="99"/>
    <w:rsid w:val="00C904A3"/>
    <w:pPr>
      <w:tabs>
        <w:tab w:val="center" w:pos="4536"/>
        <w:tab w:val="right" w:pos="9072"/>
      </w:tabs>
    </w:pPr>
  </w:style>
  <w:style w:type="character" w:customStyle="1" w:styleId="KopfzeileZchn">
    <w:name w:val="Kopfzeile Zchn"/>
    <w:basedOn w:val="Absatz-Standardschriftart"/>
    <w:link w:val="Kopfzeile"/>
    <w:uiPriority w:val="99"/>
    <w:rsid w:val="00C904A3"/>
  </w:style>
  <w:style w:type="paragraph" w:styleId="Fuzeile">
    <w:name w:val="footer"/>
    <w:basedOn w:val="Standard"/>
    <w:link w:val="FuzeileZchn"/>
    <w:uiPriority w:val="99"/>
    <w:rsid w:val="00C904A3"/>
    <w:pPr>
      <w:tabs>
        <w:tab w:val="center" w:pos="4536"/>
        <w:tab w:val="right" w:pos="9072"/>
      </w:tabs>
    </w:pPr>
  </w:style>
  <w:style w:type="character" w:customStyle="1" w:styleId="FuzeileZchn">
    <w:name w:val="Fußzeile Zchn"/>
    <w:basedOn w:val="Absatz-Standardschriftart"/>
    <w:link w:val="Fuzeile"/>
    <w:uiPriority w:val="99"/>
    <w:rsid w:val="00C904A3"/>
  </w:style>
  <w:style w:type="paragraph" w:styleId="Sprechblasentext">
    <w:name w:val="Balloon Text"/>
    <w:basedOn w:val="Standard"/>
    <w:link w:val="SprechblasentextZchn"/>
    <w:rsid w:val="00A63E4E"/>
    <w:rPr>
      <w:rFonts w:ascii="Tahoma" w:hAnsi="Tahoma" w:cs="Tahoma"/>
      <w:sz w:val="16"/>
      <w:szCs w:val="16"/>
    </w:rPr>
  </w:style>
  <w:style w:type="character" w:customStyle="1" w:styleId="SprechblasentextZchn">
    <w:name w:val="Sprechblasentext Zchn"/>
    <w:link w:val="Sprechblasentext"/>
    <w:rsid w:val="00A63E4E"/>
    <w:rPr>
      <w:rFonts w:ascii="Tahoma" w:hAnsi="Tahoma" w:cs="Tahoma"/>
      <w:sz w:val="16"/>
      <w:szCs w:val="16"/>
    </w:rPr>
  </w:style>
  <w:style w:type="character" w:styleId="Kommentarzeichen">
    <w:name w:val="annotation reference"/>
    <w:rsid w:val="00F16F09"/>
    <w:rPr>
      <w:sz w:val="16"/>
      <w:szCs w:val="16"/>
    </w:rPr>
  </w:style>
  <w:style w:type="paragraph" w:styleId="Kommentartext">
    <w:name w:val="annotation text"/>
    <w:basedOn w:val="Standard"/>
    <w:link w:val="KommentartextZchn"/>
    <w:rsid w:val="00F16F09"/>
  </w:style>
  <w:style w:type="character" w:customStyle="1" w:styleId="KommentartextZchn">
    <w:name w:val="Kommentartext Zchn"/>
    <w:basedOn w:val="Absatz-Standardschriftart"/>
    <w:link w:val="Kommentartext"/>
    <w:rsid w:val="00F16F09"/>
  </w:style>
  <w:style w:type="paragraph" w:styleId="Kommentarthema">
    <w:name w:val="annotation subject"/>
    <w:basedOn w:val="Kommentartext"/>
    <w:next w:val="Kommentartext"/>
    <w:link w:val="KommentarthemaZchn"/>
    <w:rsid w:val="00F16F09"/>
    <w:rPr>
      <w:b/>
      <w:bCs/>
    </w:rPr>
  </w:style>
  <w:style w:type="character" w:customStyle="1" w:styleId="KommentarthemaZchn">
    <w:name w:val="Kommentarthema Zchn"/>
    <w:link w:val="Kommentarthema"/>
    <w:rsid w:val="00F16F09"/>
    <w:rPr>
      <w:b/>
      <w:bCs/>
    </w:rPr>
  </w:style>
  <w:style w:type="paragraph" w:styleId="berarbeitung">
    <w:name w:val="Revision"/>
    <w:hidden/>
    <w:uiPriority w:val="99"/>
    <w:semiHidden/>
    <w:rsid w:val="0092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26042">
      <w:bodyDiv w:val="1"/>
      <w:marLeft w:val="0"/>
      <w:marRight w:val="0"/>
      <w:marTop w:val="0"/>
      <w:marBottom w:val="0"/>
      <w:divBdr>
        <w:top w:val="none" w:sz="0" w:space="0" w:color="auto"/>
        <w:left w:val="none" w:sz="0" w:space="0" w:color="auto"/>
        <w:bottom w:val="none" w:sz="0" w:space="0" w:color="auto"/>
        <w:right w:val="none" w:sz="0" w:space="0" w:color="auto"/>
      </w:divBdr>
    </w:div>
    <w:div w:id="174995831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rpfalz-touristi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6FBD-4F7D-42FC-9C75-EBD34AA2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Saarpfalz-Touristik, Paradeplatz 4, 66440 Blieskastel</vt:lpstr>
    </vt:vector>
  </TitlesOfParts>
  <Company>Saarpfalz-Kreis</Company>
  <LinksUpToDate>false</LinksUpToDate>
  <CharactersWithSpaces>6134</CharactersWithSpaces>
  <SharedDoc>false</SharedDoc>
  <HLinks>
    <vt:vector size="6" baseType="variant">
      <vt:variant>
        <vt:i4>7209000</vt:i4>
      </vt:variant>
      <vt:variant>
        <vt:i4>0</vt:i4>
      </vt:variant>
      <vt:variant>
        <vt:i4>0</vt:i4>
      </vt:variant>
      <vt:variant>
        <vt:i4>5</vt:i4>
      </vt:variant>
      <vt:variant>
        <vt:lpwstr>http://www.saarpfalz-touristik.de/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Saarpfalz-Touristik, Paradeplatz 4, 66440 Blieskastel</dc:title>
  <dc:subject/>
  <dc:creator>SchanneL</dc:creator>
  <cp:keywords/>
  <dc:description/>
  <cp:lastModifiedBy>Henn Wolfgang</cp:lastModifiedBy>
  <cp:revision>8</cp:revision>
  <cp:lastPrinted>2023-01-30T14:22:00Z</cp:lastPrinted>
  <dcterms:created xsi:type="dcterms:W3CDTF">2023-01-30T12:56:00Z</dcterms:created>
  <dcterms:modified xsi:type="dcterms:W3CDTF">2023-02-07T07:38:00Z</dcterms:modified>
</cp:coreProperties>
</file>