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CF" w:rsidRDefault="00F82746" w:rsidP="00184AAC">
      <w:pPr>
        <w:spacing w:line="360" w:lineRule="auto"/>
        <w:rPr>
          <w:rFonts w:ascii="Arial" w:hAnsi="Arial" w:cs="Arial"/>
          <w:b/>
        </w:rPr>
      </w:pPr>
      <w:r>
        <w:rPr>
          <w:noProof/>
        </w:rPr>
        <w:drawing>
          <wp:anchor distT="0" distB="0" distL="114300" distR="114300" simplePos="0" relativeHeight="251657728" behindDoc="0" locked="0" layoutInCell="1" allowOverlap="1">
            <wp:simplePos x="0" y="0"/>
            <wp:positionH relativeFrom="margin">
              <wp:posOffset>5027295</wp:posOffset>
            </wp:positionH>
            <wp:positionV relativeFrom="margin">
              <wp:posOffset>-397510</wp:posOffset>
            </wp:positionV>
            <wp:extent cx="1250950" cy="1242060"/>
            <wp:effectExtent l="0" t="0" r="6350" b="0"/>
            <wp:wrapSquare wrapText="bothSides"/>
            <wp:docPr id="2" name="Bild 2" descr="Spt4c-2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t4c-200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ACF" w:rsidRPr="00786ACF">
        <w:rPr>
          <w:rFonts w:ascii="Arial" w:hAnsi="Arial" w:cs="Arial"/>
          <w:b/>
        </w:rPr>
        <w:t>Saarpfalz-Touristik, Paradeplatz 4, 66440 Blieskastel</w:t>
      </w:r>
    </w:p>
    <w:p w:rsidR="00786ACF" w:rsidRPr="00786ACF" w:rsidRDefault="00786ACF" w:rsidP="00184AAC">
      <w:pPr>
        <w:spacing w:line="360" w:lineRule="auto"/>
        <w:rPr>
          <w:rFonts w:ascii="Arial" w:hAnsi="Arial" w:cs="Arial"/>
          <w:b/>
        </w:rPr>
      </w:pPr>
    </w:p>
    <w:p w:rsidR="00786ACF" w:rsidRDefault="00786ACF" w:rsidP="00184AAC">
      <w:pPr>
        <w:spacing w:line="360" w:lineRule="auto"/>
        <w:rPr>
          <w:rFonts w:ascii="Arial" w:hAnsi="Arial" w:cs="Arial"/>
          <w:b/>
          <w:sz w:val="32"/>
          <w:szCs w:val="32"/>
        </w:rPr>
      </w:pPr>
      <w:r w:rsidRPr="00786ACF">
        <w:rPr>
          <w:rFonts w:ascii="Arial" w:hAnsi="Arial" w:cs="Arial"/>
          <w:b/>
          <w:sz w:val="32"/>
          <w:szCs w:val="32"/>
        </w:rPr>
        <w:t>Pressemitteilung</w:t>
      </w:r>
    </w:p>
    <w:p w:rsidR="00F82746" w:rsidRDefault="00F82746" w:rsidP="00B01983">
      <w:pPr>
        <w:spacing w:line="360" w:lineRule="auto"/>
        <w:jc w:val="right"/>
        <w:rPr>
          <w:rFonts w:ascii="Arial" w:hAnsi="Arial" w:cs="Arial"/>
          <w:sz w:val="24"/>
          <w:szCs w:val="24"/>
        </w:rPr>
      </w:pPr>
    </w:p>
    <w:p w:rsidR="003F0AA4" w:rsidRPr="003F0AA4" w:rsidRDefault="005956AF" w:rsidP="003F0AA4">
      <w:pPr>
        <w:spacing w:line="360" w:lineRule="auto"/>
        <w:rPr>
          <w:rFonts w:ascii="Arial" w:hAnsi="Arial"/>
          <w:b/>
          <w:sz w:val="24"/>
          <w:szCs w:val="24"/>
        </w:rPr>
      </w:pPr>
      <w:r>
        <w:rPr>
          <w:rFonts w:ascii="Arial" w:hAnsi="Arial"/>
          <w:b/>
          <w:sz w:val="24"/>
          <w:szCs w:val="24"/>
        </w:rPr>
        <w:t xml:space="preserve">Französisches Flair auf der SaarLorLux Tourismusbörse - </w:t>
      </w:r>
      <w:r w:rsidR="00920D3A">
        <w:rPr>
          <w:rFonts w:ascii="Arial" w:hAnsi="Arial"/>
          <w:b/>
          <w:sz w:val="24"/>
          <w:szCs w:val="24"/>
        </w:rPr>
        <w:t>Erstmals n</w:t>
      </w:r>
      <w:r w:rsidR="00B12B30">
        <w:rPr>
          <w:rFonts w:ascii="Arial" w:hAnsi="Arial"/>
          <w:b/>
          <w:sz w:val="24"/>
          <w:szCs w:val="24"/>
        </w:rPr>
        <w:t>eun</w:t>
      </w:r>
      <w:r>
        <w:rPr>
          <w:rFonts w:ascii="Arial" w:hAnsi="Arial"/>
          <w:b/>
          <w:sz w:val="24"/>
          <w:szCs w:val="24"/>
        </w:rPr>
        <w:t xml:space="preserve"> französische </w:t>
      </w:r>
      <w:r w:rsidR="006F34AB">
        <w:rPr>
          <w:rFonts w:ascii="Arial" w:hAnsi="Arial"/>
          <w:b/>
          <w:sz w:val="24"/>
          <w:szCs w:val="24"/>
        </w:rPr>
        <w:t xml:space="preserve">Ausflugsziele, </w:t>
      </w:r>
      <w:r w:rsidR="000D235C">
        <w:rPr>
          <w:rFonts w:ascii="Arial" w:hAnsi="Arial"/>
          <w:b/>
          <w:sz w:val="24"/>
          <w:szCs w:val="24"/>
        </w:rPr>
        <w:t>Städte und R</w:t>
      </w:r>
      <w:r>
        <w:rPr>
          <w:rFonts w:ascii="Arial" w:hAnsi="Arial"/>
          <w:b/>
          <w:sz w:val="24"/>
          <w:szCs w:val="24"/>
        </w:rPr>
        <w:t xml:space="preserve">egionen aus </w:t>
      </w:r>
      <w:r w:rsidR="00920D3A">
        <w:rPr>
          <w:rFonts w:ascii="Arial" w:hAnsi="Arial"/>
          <w:b/>
          <w:sz w:val="24"/>
          <w:szCs w:val="24"/>
        </w:rPr>
        <w:t>Lothringen</w:t>
      </w:r>
      <w:r>
        <w:rPr>
          <w:rFonts w:ascii="Arial" w:hAnsi="Arial"/>
          <w:b/>
          <w:sz w:val="24"/>
          <w:szCs w:val="24"/>
        </w:rPr>
        <w:t xml:space="preserve"> </w:t>
      </w:r>
      <w:r w:rsidR="00920D3A">
        <w:rPr>
          <w:rFonts w:ascii="Arial" w:hAnsi="Arial"/>
          <w:b/>
          <w:sz w:val="24"/>
          <w:szCs w:val="24"/>
        </w:rPr>
        <w:t>auf der Messe</w:t>
      </w:r>
      <w:r w:rsidR="003F0AA4" w:rsidRPr="003F0AA4">
        <w:rPr>
          <w:rFonts w:ascii="Arial" w:hAnsi="Arial"/>
          <w:b/>
          <w:sz w:val="24"/>
          <w:szCs w:val="24"/>
        </w:rPr>
        <w:t xml:space="preserve"> </w:t>
      </w:r>
    </w:p>
    <w:p w:rsidR="00AD2C6E" w:rsidRDefault="00AD2C6E" w:rsidP="00F467FF">
      <w:pPr>
        <w:spacing w:line="360" w:lineRule="auto"/>
        <w:rPr>
          <w:rFonts w:ascii="Arial" w:hAnsi="Arial"/>
          <w:sz w:val="24"/>
          <w:szCs w:val="24"/>
        </w:rPr>
      </w:pPr>
    </w:p>
    <w:p w:rsidR="00166915" w:rsidRDefault="005956AF" w:rsidP="00F467FF">
      <w:pPr>
        <w:spacing w:line="360" w:lineRule="auto"/>
        <w:rPr>
          <w:rFonts w:ascii="Arial" w:hAnsi="Arial"/>
          <w:sz w:val="24"/>
          <w:szCs w:val="24"/>
        </w:rPr>
      </w:pPr>
      <w:r>
        <w:rPr>
          <w:rFonts w:ascii="Arial" w:hAnsi="Arial"/>
          <w:sz w:val="24"/>
          <w:szCs w:val="24"/>
        </w:rPr>
        <w:t xml:space="preserve">Erstmals präsentieren </w:t>
      </w:r>
      <w:r w:rsidR="00225464">
        <w:rPr>
          <w:rFonts w:ascii="Arial" w:hAnsi="Arial"/>
          <w:sz w:val="24"/>
          <w:szCs w:val="24"/>
        </w:rPr>
        <w:t>neun</w:t>
      </w:r>
      <w:r>
        <w:rPr>
          <w:rFonts w:ascii="Arial" w:hAnsi="Arial"/>
          <w:sz w:val="24"/>
          <w:szCs w:val="24"/>
        </w:rPr>
        <w:t xml:space="preserve"> französische </w:t>
      </w:r>
      <w:r w:rsidR="000D235C">
        <w:rPr>
          <w:rFonts w:ascii="Arial" w:hAnsi="Arial"/>
          <w:sz w:val="24"/>
          <w:szCs w:val="24"/>
        </w:rPr>
        <w:t>Städte und Regionen</w:t>
      </w:r>
      <w:r>
        <w:rPr>
          <w:rFonts w:ascii="Arial" w:hAnsi="Arial"/>
          <w:sz w:val="24"/>
          <w:szCs w:val="24"/>
        </w:rPr>
        <w:t xml:space="preserve"> aus </w:t>
      </w:r>
      <w:r w:rsidR="00225464">
        <w:rPr>
          <w:rFonts w:ascii="Arial" w:hAnsi="Arial"/>
          <w:sz w:val="24"/>
          <w:szCs w:val="24"/>
        </w:rPr>
        <w:t>Lothringen</w:t>
      </w:r>
      <w:r>
        <w:rPr>
          <w:rFonts w:ascii="Arial" w:hAnsi="Arial"/>
          <w:sz w:val="24"/>
          <w:szCs w:val="24"/>
        </w:rPr>
        <w:t xml:space="preserve"> ihre touristischen Angebote auf der SaarLorLux Tourismusbörse. </w:t>
      </w:r>
      <w:r w:rsidR="00225464">
        <w:rPr>
          <w:rFonts w:ascii="Arial" w:hAnsi="Arial"/>
          <w:sz w:val="24"/>
          <w:szCs w:val="24"/>
        </w:rPr>
        <w:t>Wer kennt ihn nicht, den Place Stanislas in Nancy. Dieses architektonische Schmuckstück aus dem 18. Jahrhundert fasziniert mit seinen goldverzierten Gittern, schmucken Springbrunnen und dem umliegenden Häuserensemble die Besucher aus der ganzen Welt. Der königliche Platz steht mit den Plätzen Carrière und Alliance auf der UNESCO-</w:t>
      </w:r>
      <w:r w:rsidR="00AD2C6E">
        <w:rPr>
          <w:rFonts w:ascii="Arial" w:hAnsi="Arial"/>
          <w:sz w:val="24"/>
          <w:szCs w:val="24"/>
        </w:rPr>
        <w:t>Welterbe Liste</w:t>
      </w:r>
      <w:r w:rsidR="00225464">
        <w:rPr>
          <w:rFonts w:ascii="Arial" w:hAnsi="Arial"/>
          <w:sz w:val="24"/>
          <w:szCs w:val="24"/>
        </w:rPr>
        <w:t xml:space="preserve">. </w:t>
      </w:r>
      <w:r w:rsidR="00EF2EFA">
        <w:rPr>
          <w:rFonts w:ascii="Arial" w:hAnsi="Arial"/>
          <w:sz w:val="24"/>
          <w:szCs w:val="24"/>
        </w:rPr>
        <w:t xml:space="preserve">Die Stadt </w:t>
      </w:r>
      <w:r w:rsidR="00225464">
        <w:rPr>
          <w:rFonts w:ascii="Arial" w:hAnsi="Arial"/>
          <w:sz w:val="24"/>
          <w:szCs w:val="24"/>
        </w:rPr>
        <w:t xml:space="preserve">Nancy bezaubert </w:t>
      </w:r>
      <w:r w:rsidR="00EF2EFA">
        <w:rPr>
          <w:rFonts w:ascii="Arial" w:hAnsi="Arial"/>
          <w:sz w:val="24"/>
          <w:szCs w:val="24"/>
        </w:rPr>
        <w:t>ihre</w:t>
      </w:r>
      <w:r w:rsidR="00225464">
        <w:rPr>
          <w:rFonts w:ascii="Arial" w:hAnsi="Arial"/>
          <w:sz w:val="24"/>
          <w:szCs w:val="24"/>
        </w:rPr>
        <w:t xml:space="preserve"> Besucher</w:t>
      </w:r>
      <w:r w:rsidR="00EF2EFA">
        <w:rPr>
          <w:rFonts w:ascii="Arial" w:hAnsi="Arial"/>
          <w:sz w:val="24"/>
          <w:szCs w:val="24"/>
        </w:rPr>
        <w:t xml:space="preserve"> mit ihrer Kombination aus Renaissance, Jugendstil und Art déco. Im Musée Lorrain in der Altstadt wird die Geschichte Lothringens </w:t>
      </w:r>
      <w:r w:rsidR="000D235C">
        <w:rPr>
          <w:rFonts w:ascii="Arial" w:hAnsi="Arial"/>
          <w:sz w:val="24"/>
          <w:szCs w:val="24"/>
        </w:rPr>
        <w:t xml:space="preserve">wieder </w:t>
      </w:r>
      <w:r w:rsidR="00EF2EFA">
        <w:rPr>
          <w:rFonts w:ascii="Arial" w:hAnsi="Arial"/>
          <w:sz w:val="24"/>
          <w:szCs w:val="24"/>
        </w:rPr>
        <w:t>lebendig und im Pépnière-Park, kann man in ein grünes Paradies eintauchen.</w:t>
      </w:r>
      <w:r w:rsidR="00225464">
        <w:rPr>
          <w:rFonts w:ascii="Arial" w:hAnsi="Arial"/>
          <w:sz w:val="24"/>
          <w:szCs w:val="24"/>
        </w:rPr>
        <w:t xml:space="preserve"> </w:t>
      </w:r>
      <w:r w:rsidR="00516EEF">
        <w:rPr>
          <w:rFonts w:ascii="Arial" w:hAnsi="Arial"/>
          <w:sz w:val="24"/>
          <w:szCs w:val="24"/>
        </w:rPr>
        <w:t xml:space="preserve">Auf halbem Weg zwischen Metz und Nancy liegt </w:t>
      </w:r>
      <w:r w:rsidR="000D235C">
        <w:rPr>
          <w:rFonts w:ascii="Arial" w:hAnsi="Arial"/>
          <w:sz w:val="24"/>
          <w:szCs w:val="24"/>
        </w:rPr>
        <w:t xml:space="preserve">das schmucke Städtchen </w:t>
      </w:r>
      <w:r w:rsidR="00516EEF">
        <w:rPr>
          <w:rFonts w:ascii="Arial" w:hAnsi="Arial"/>
          <w:sz w:val="24"/>
          <w:szCs w:val="24"/>
        </w:rPr>
        <w:t xml:space="preserve">Pont-à-Mousson </w:t>
      </w:r>
      <w:r w:rsidR="000D235C">
        <w:rPr>
          <w:rFonts w:ascii="Arial" w:hAnsi="Arial"/>
          <w:sz w:val="24"/>
          <w:szCs w:val="24"/>
        </w:rPr>
        <w:t>beiderseits</w:t>
      </w:r>
      <w:r w:rsidR="00516EEF">
        <w:rPr>
          <w:rFonts w:ascii="Arial" w:hAnsi="Arial"/>
          <w:sz w:val="24"/>
          <w:szCs w:val="24"/>
        </w:rPr>
        <w:t xml:space="preserve"> der Mosel. Die </w:t>
      </w:r>
      <w:r w:rsidR="000D235C">
        <w:rPr>
          <w:rFonts w:ascii="Arial" w:hAnsi="Arial"/>
          <w:sz w:val="24"/>
          <w:szCs w:val="24"/>
        </w:rPr>
        <w:t xml:space="preserve">geschichtsträchtige </w:t>
      </w:r>
      <w:r w:rsidR="00516EEF">
        <w:rPr>
          <w:rFonts w:ascii="Arial" w:hAnsi="Arial"/>
          <w:sz w:val="24"/>
          <w:szCs w:val="24"/>
        </w:rPr>
        <w:t>Stadt ist bekannt durch ihre ehemalige Jesuitenakademie und d</w:t>
      </w:r>
      <w:r w:rsidR="000D235C">
        <w:rPr>
          <w:rFonts w:ascii="Arial" w:hAnsi="Arial"/>
          <w:sz w:val="24"/>
          <w:szCs w:val="24"/>
        </w:rPr>
        <w:t>ie</w:t>
      </w:r>
      <w:r w:rsidR="00516EEF">
        <w:rPr>
          <w:rFonts w:ascii="Arial" w:hAnsi="Arial"/>
          <w:sz w:val="24"/>
          <w:szCs w:val="24"/>
        </w:rPr>
        <w:t xml:space="preserve"> Prämonstratenser-Abtei, ein </w:t>
      </w:r>
      <w:r w:rsidR="000D235C">
        <w:rPr>
          <w:rFonts w:ascii="Arial" w:hAnsi="Arial"/>
          <w:sz w:val="24"/>
          <w:szCs w:val="24"/>
        </w:rPr>
        <w:t xml:space="preserve">wichtiger </w:t>
      </w:r>
      <w:r w:rsidR="00516EEF">
        <w:rPr>
          <w:rFonts w:ascii="Arial" w:hAnsi="Arial"/>
          <w:sz w:val="24"/>
          <w:szCs w:val="24"/>
        </w:rPr>
        <w:t>Pilgerort</w:t>
      </w:r>
      <w:r w:rsidR="000D235C">
        <w:rPr>
          <w:rFonts w:ascii="Arial" w:hAnsi="Arial"/>
          <w:sz w:val="24"/>
          <w:szCs w:val="24"/>
        </w:rPr>
        <w:t>,</w:t>
      </w:r>
      <w:r w:rsidR="00516EEF">
        <w:rPr>
          <w:rFonts w:ascii="Arial" w:hAnsi="Arial"/>
          <w:sz w:val="24"/>
          <w:szCs w:val="24"/>
        </w:rPr>
        <w:t xml:space="preserve"> direkt am Moselufer gelegen. </w:t>
      </w:r>
      <w:r w:rsidR="00166915">
        <w:rPr>
          <w:rFonts w:ascii="Arial" w:hAnsi="Arial"/>
          <w:sz w:val="24"/>
          <w:szCs w:val="24"/>
        </w:rPr>
        <w:t xml:space="preserve">Besonders kuriose und imposante Ausstellungsstücke aus Pappmaschee entdecken Besucher im gleichnamigen Papiermuseum in der Altstadt. Hier kann man von der Puderdose bis zum 3-Sitzer-Sofa im „Chinoiserie“-Stil hergestellte Pappmaschee-Objekte bestaunen. </w:t>
      </w:r>
    </w:p>
    <w:p w:rsidR="00F467FF" w:rsidRDefault="005956AF" w:rsidP="00F467FF">
      <w:pPr>
        <w:spacing w:line="360" w:lineRule="auto"/>
        <w:rPr>
          <w:rFonts w:ascii="Arial" w:hAnsi="Arial"/>
          <w:sz w:val="24"/>
          <w:szCs w:val="24"/>
        </w:rPr>
      </w:pPr>
      <w:r>
        <w:rPr>
          <w:rFonts w:ascii="Arial" w:hAnsi="Arial"/>
          <w:sz w:val="24"/>
          <w:szCs w:val="24"/>
        </w:rPr>
        <w:t>Nur ein „Steinwurf“ von Saarbrücken entfernt</w:t>
      </w:r>
      <w:r w:rsidR="000D235C">
        <w:rPr>
          <w:rFonts w:ascii="Arial" w:hAnsi="Arial"/>
          <w:sz w:val="24"/>
          <w:szCs w:val="24"/>
        </w:rPr>
        <w:t xml:space="preserve">, liegt </w:t>
      </w:r>
      <w:r>
        <w:rPr>
          <w:rFonts w:ascii="Arial" w:hAnsi="Arial"/>
          <w:sz w:val="24"/>
          <w:szCs w:val="24"/>
        </w:rPr>
        <w:t>das Forbacher Land</w:t>
      </w:r>
      <w:r w:rsidR="000D235C">
        <w:rPr>
          <w:rFonts w:ascii="Arial" w:hAnsi="Arial"/>
          <w:sz w:val="24"/>
          <w:szCs w:val="24"/>
        </w:rPr>
        <w:t>, das auf der Messe</w:t>
      </w:r>
      <w:r>
        <w:rPr>
          <w:rFonts w:ascii="Arial" w:hAnsi="Arial"/>
          <w:sz w:val="24"/>
          <w:szCs w:val="24"/>
        </w:rPr>
        <w:t xml:space="preserve"> </w:t>
      </w:r>
      <w:r w:rsidR="000D235C">
        <w:rPr>
          <w:rFonts w:ascii="Arial" w:hAnsi="Arial"/>
          <w:sz w:val="24"/>
          <w:szCs w:val="24"/>
        </w:rPr>
        <w:t>mit seinen Attraktionen wirbt</w:t>
      </w:r>
      <w:r>
        <w:rPr>
          <w:rFonts w:ascii="Arial" w:hAnsi="Arial"/>
          <w:sz w:val="24"/>
          <w:szCs w:val="24"/>
        </w:rPr>
        <w:t xml:space="preserve">. Schon weithin sichtbar ist der achteckige Turm der Burg auf dem Schlossberg von Forbach. Nach 118 Stufen können die Besucher einen tollen Ausblick auf das </w:t>
      </w:r>
      <w:r w:rsidR="000D235C">
        <w:rPr>
          <w:rFonts w:ascii="Arial" w:hAnsi="Arial"/>
          <w:sz w:val="24"/>
          <w:szCs w:val="24"/>
        </w:rPr>
        <w:t>Umland</w:t>
      </w:r>
      <w:r>
        <w:rPr>
          <w:rFonts w:ascii="Arial" w:hAnsi="Arial"/>
          <w:sz w:val="24"/>
          <w:szCs w:val="24"/>
        </w:rPr>
        <w:t xml:space="preserve"> genießen. Zur Region gehört auch das </w:t>
      </w:r>
      <w:r w:rsidR="00332CD1">
        <w:rPr>
          <w:rFonts w:ascii="Arial" w:hAnsi="Arial"/>
          <w:sz w:val="24"/>
          <w:szCs w:val="24"/>
        </w:rPr>
        <w:t xml:space="preserve">Museum les Mineurs Wendel, das </w:t>
      </w:r>
      <w:r w:rsidR="006C72F6">
        <w:rPr>
          <w:rFonts w:ascii="Arial" w:hAnsi="Arial"/>
          <w:sz w:val="24"/>
          <w:szCs w:val="24"/>
        </w:rPr>
        <w:t xml:space="preserve">sich </w:t>
      </w:r>
      <w:r w:rsidR="00332CD1">
        <w:rPr>
          <w:rFonts w:ascii="Arial" w:hAnsi="Arial"/>
          <w:sz w:val="24"/>
          <w:szCs w:val="24"/>
        </w:rPr>
        <w:t xml:space="preserve">auch auf der Messe </w:t>
      </w:r>
      <w:r w:rsidR="006C72F6">
        <w:rPr>
          <w:rFonts w:ascii="Arial" w:hAnsi="Arial"/>
          <w:sz w:val="24"/>
          <w:szCs w:val="24"/>
        </w:rPr>
        <w:t>vorstellt</w:t>
      </w:r>
      <w:r w:rsidR="00332CD1">
        <w:rPr>
          <w:rFonts w:ascii="Arial" w:hAnsi="Arial"/>
          <w:sz w:val="24"/>
          <w:szCs w:val="24"/>
        </w:rPr>
        <w:t>, mit einer beeindruckenden Ausstellung über den Kohlebergbau in Lothringen auf dem Gelände der Grube Wendel. In futuristischen Stollenanlagen kann man sich über die verschiedensten Bergbautechniken informieren.</w:t>
      </w:r>
    </w:p>
    <w:p w:rsidR="00332CD1" w:rsidRDefault="000D40E7" w:rsidP="00F467FF">
      <w:pPr>
        <w:spacing w:line="360" w:lineRule="auto"/>
        <w:rPr>
          <w:rFonts w:ascii="Arial" w:hAnsi="Arial"/>
          <w:sz w:val="24"/>
          <w:szCs w:val="24"/>
        </w:rPr>
      </w:pPr>
      <w:r>
        <w:rPr>
          <w:rFonts w:ascii="Arial" w:hAnsi="Arial"/>
          <w:sz w:val="24"/>
          <w:szCs w:val="24"/>
        </w:rPr>
        <w:t xml:space="preserve">Der Tourismusverband von Freyming-Merlebach stellt auf der Messe unter anderem den Steinbruch Barrois vor, der heute durch seine Renaturierung eher an eine amerikanische Wildwest-Landschaft erinnert, durch die jeden Moment Old Shatterhand </w:t>
      </w:r>
      <w:r>
        <w:rPr>
          <w:rFonts w:ascii="Arial" w:hAnsi="Arial"/>
          <w:sz w:val="24"/>
          <w:szCs w:val="24"/>
        </w:rPr>
        <w:lastRenderedPageBreak/>
        <w:t xml:space="preserve">und Winnetou reiten könnten. Heute haben sich </w:t>
      </w:r>
      <w:r w:rsidR="006C72F6">
        <w:rPr>
          <w:rFonts w:ascii="Arial" w:hAnsi="Arial"/>
          <w:sz w:val="24"/>
          <w:szCs w:val="24"/>
        </w:rPr>
        <w:t xml:space="preserve">wieder </w:t>
      </w:r>
      <w:r>
        <w:rPr>
          <w:rFonts w:ascii="Arial" w:hAnsi="Arial"/>
          <w:sz w:val="24"/>
          <w:szCs w:val="24"/>
        </w:rPr>
        <w:t>seltene Tiere und Pflanzen rund um Teiche</w:t>
      </w:r>
      <w:r w:rsidR="006C72F6">
        <w:rPr>
          <w:rFonts w:ascii="Arial" w:hAnsi="Arial"/>
          <w:sz w:val="24"/>
          <w:szCs w:val="24"/>
        </w:rPr>
        <w:t xml:space="preserve"> angesiedelt und sich</w:t>
      </w:r>
      <w:bookmarkStart w:id="0" w:name="_GoBack"/>
      <w:bookmarkEnd w:id="0"/>
      <w:r>
        <w:rPr>
          <w:rFonts w:ascii="Arial" w:hAnsi="Arial"/>
          <w:sz w:val="24"/>
          <w:szCs w:val="24"/>
        </w:rPr>
        <w:t xml:space="preserve"> die Landschaft wieder zurückerobert. In unmittelbarer Nachbarschaft liegt Hombourg Haut, </w:t>
      </w:r>
      <w:r w:rsidR="00FE62F4">
        <w:rPr>
          <w:rFonts w:ascii="Arial" w:hAnsi="Arial"/>
          <w:sz w:val="24"/>
          <w:szCs w:val="24"/>
        </w:rPr>
        <w:t xml:space="preserve">ehemals Bischofssitz und </w:t>
      </w:r>
      <w:r>
        <w:rPr>
          <w:rFonts w:ascii="Arial" w:hAnsi="Arial"/>
          <w:sz w:val="24"/>
          <w:szCs w:val="24"/>
        </w:rPr>
        <w:t xml:space="preserve">ein idyllisches Städtchen im Roselltal mit stattlicher Kirche und Überresten einer Stadtmauer inklusive Stadttor. </w:t>
      </w:r>
    </w:p>
    <w:p w:rsidR="000F203C" w:rsidRDefault="000F203C" w:rsidP="00F467FF">
      <w:pPr>
        <w:spacing w:line="360" w:lineRule="auto"/>
        <w:rPr>
          <w:rFonts w:ascii="Arial" w:hAnsi="Arial"/>
          <w:sz w:val="24"/>
          <w:szCs w:val="24"/>
        </w:rPr>
      </w:pPr>
      <w:r>
        <w:rPr>
          <w:rFonts w:ascii="Arial" w:hAnsi="Arial"/>
          <w:sz w:val="24"/>
          <w:szCs w:val="24"/>
        </w:rPr>
        <w:t xml:space="preserve">Aus dem Bitcherland informiert das Glas- und Kristallmuseum aus Meisenthal über die Glaskunst in der Nachbarregion, die bis heute dort beheimatet ist. Meisenthal war die „Wiege des Jugendstils in der Glaskunst“. Entscheidenden Anteil hieran hatte Emile Gallé, Präsident der Glaskünstlervereinigung „Ecole de Nancy“, der hier in die Glaskunst eingeführt wurde. </w:t>
      </w:r>
      <w:r w:rsidR="002B71B4">
        <w:rPr>
          <w:rFonts w:ascii="Arial" w:hAnsi="Arial"/>
          <w:sz w:val="24"/>
          <w:szCs w:val="24"/>
        </w:rPr>
        <w:t xml:space="preserve">Heute ist hier auch das Internationale Glaskunstzentrum beheimatet. </w:t>
      </w:r>
      <w:r>
        <w:rPr>
          <w:rFonts w:ascii="Arial" w:hAnsi="Arial"/>
          <w:sz w:val="24"/>
          <w:szCs w:val="24"/>
        </w:rPr>
        <w:t xml:space="preserve">In der futuristischen Glasboutique können die Besucher schöne </w:t>
      </w:r>
      <w:r w:rsidR="000D235C">
        <w:rPr>
          <w:rFonts w:ascii="Arial" w:hAnsi="Arial"/>
          <w:sz w:val="24"/>
          <w:szCs w:val="24"/>
        </w:rPr>
        <w:t>Kunstwerke</w:t>
      </w:r>
      <w:r w:rsidR="008900E3">
        <w:rPr>
          <w:rFonts w:ascii="Arial" w:hAnsi="Arial"/>
          <w:sz w:val="24"/>
          <w:szCs w:val="24"/>
        </w:rPr>
        <w:t xml:space="preserve"> aus Glas erwerben. </w:t>
      </w:r>
    </w:p>
    <w:p w:rsidR="00D73164" w:rsidRDefault="00D35E91" w:rsidP="00F467FF">
      <w:pPr>
        <w:spacing w:line="360" w:lineRule="auto"/>
        <w:rPr>
          <w:rFonts w:ascii="Arial" w:hAnsi="Arial"/>
          <w:sz w:val="24"/>
          <w:szCs w:val="24"/>
        </w:rPr>
      </w:pPr>
      <w:r>
        <w:rPr>
          <w:rFonts w:ascii="Arial" w:hAnsi="Arial"/>
          <w:sz w:val="24"/>
          <w:szCs w:val="24"/>
        </w:rPr>
        <w:t>Für einen tollen Familienausflug eignet sich der Tierpark Sainte-Croix, er ist der größte europäische Tierpark und erstreckt sich über rund 120 Hektar Wiesen, Wälder und Weiher. Über 1.500 Tiere aus mehr a</w:t>
      </w:r>
      <w:r w:rsidR="00FE3F6E">
        <w:rPr>
          <w:rFonts w:ascii="Arial" w:hAnsi="Arial"/>
          <w:sz w:val="24"/>
          <w:szCs w:val="24"/>
        </w:rPr>
        <w:t>ls 130 Arten können hier entdeckt werden. Auf vier verschiedenen Pfaden kann man in weitläufigen Gehegen unter anderem Bäre</w:t>
      </w:r>
      <w:r w:rsidR="00AD2C6E">
        <w:rPr>
          <w:rFonts w:ascii="Arial" w:hAnsi="Arial"/>
          <w:sz w:val="24"/>
          <w:szCs w:val="24"/>
        </w:rPr>
        <w:t>n</w:t>
      </w:r>
      <w:r w:rsidR="00FE3F6E">
        <w:rPr>
          <w:rFonts w:ascii="Arial" w:hAnsi="Arial"/>
          <w:sz w:val="24"/>
          <w:szCs w:val="24"/>
        </w:rPr>
        <w:t>, Hirsche, Luchse, Lemuren, Rote Pandas und mehrere Wolfsrudel entdecken. Wer möchte</w:t>
      </w:r>
      <w:r w:rsidR="000D235C">
        <w:rPr>
          <w:rFonts w:ascii="Arial" w:hAnsi="Arial"/>
          <w:sz w:val="24"/>
          <w:szCs w:val="24"/>
        </w:rPr>
        <w:t>,</w:t>
      </w:r>
      <w:r w:rsidR="00FE3F6E">
        <w:rPr>
          <w:rFonts w:ascii="Arial" w:hAnsi="Arial"/>
          <w:sz w:val="24"/>
          <w:szCs w:val="24"/>
        </w:rPr>
        <w:t xml:space="preserve"> kann hier auch in „der Wildnis“ übernachten, beispielsweise in der Black Bear River Lodges mit Blick von der Terrasse zu den Schwarzbären und amerikanischen Bisons.  </w:t>
      </w:r>
    </w:p>
    <w:p w:rsidR="00B12B30" w:rsidRDefault="00B12B30" w:rsidP="00F467FF">
      <w:pPr>
        <w:spacing w:line="360" w:lineRule="auto"/>
        <w:rPr>
          <w:rFonts w:ascii="Arial" w:hAnsi="Arial"/>
          <w:sz w:val="24"/>
          <w:szCs w:val="24"/>
        </w:rPr>
      </w:pPr>
      <w:r>
        <w:rPr>
          <w:rFonts w:ascii="Arial" w:hAnsi="Arial"/>
          <w:sz w:val="24"/>
          <w:szCs w:val="24"/>
        </w:rPr>
        <w:t>Vier auf einen Streich! Nicht wie beim tapferen Schneiderlein Fliegen, sondern vier schwergewichtige Hochöfen präsentiert der Park der Hochöfen U4 in Uckange</w:t>
      </w:r>
      <w:r w:rsidR="006F34AB">
        <w:rPr>
          <w:rFonts w:ascii="Arial" w:hAnsi="Arial"/>
          <w:sz w:val="24"/>
          <w:szCs w:val="24"/>
        </w:rPr>
        <w:t>. Das Ensemble steht</w:t>
      </w:r>
      <w:r w:rsidR="00833CAB" w:rsidRPr="00833CAB">
        <w:rPr>
          <w:rFonts w:ascii="Arial" w:hAnsi="Arial"/>
          <w:sz w:val="24"/>
          <w:szCs w:val="24"/>
        </w:rPr>
        <w:t xml:space="preserve"> direkt an der Mosel.</w:t>
      </w:r>
      <w:r>
        <w:rPr>
          <w:rFonts w:ascii="Arial" w:hAnsi="Arial"/>
          <w:sz w:val="24"/>
          <w:szCs w:val="24"/>
        </w:rPr>
        <w:t xml:space="preserve"> Die Hochöfen stehen heute unter Denkmalschutz und werden in der Abenddämmerung eindrucksvoll mit Licht in Szene gesetzt. In direkter Nachbarschaft lädt der Zoo von Amnéville zu einem Besuch ein.</w:t>
      </w:r>
    </w:p>
    <w:p w:rsidR="00332CD1" w:rsidRPr="00F467FF" w:rsidRDefault="009726BA" w:rsidP="00F467FF">
      <w:pPr>
        <w:spacing w:line="360" w:lineRule="auto"/>
        <w:rPr>
          <w:rFonts w:ascii="Arial" w:hAnsi="Arial"/>
          <w:sz w:val="24"/>
          <w:szCs w:val="24"/>
        </w:rPr>
      </w:pPr>
      <w:r>
        <w:rPr>
          <w:rFonts w:ascii="Arial" w:hAnsi="Arial"/>
          <w:sz w:val="24"/>
          <w:szCs w:val="24"/>
        </w:rPr>
        <w:t>Auf der Bison-Ranch in Petit-Réderching im Bitcherland kann man sich auf eine geführte Bison</w:t>
      </w:r>
      <w:r w:rsidR="00920D3A">
        <w:rPr>
          <w:rFonts w:ascii="Arial" w:hAnsi="Arial"/>
          <w:sz w:val="24"/>
          <w:szCs w:val="24"/>
        </w:rPr>
        <w:t>-S</w:t>
      </w:r>
      <w:r>
        <w:rPr>
          <w:rFonts w:ascii="Arial" w:hAnsi="Arial"/>
          <w:sz w:val="24"/>
          <w:szCs w:val="24"/>
        </w:rPr>
        <w:t>afari begeben, die hier auf großen Weiden leben.</w:t>
      </w:r>
      <w:r w:rsidR="00920D3A">
        <w:rPr>
          <w:rFonts w:ascii="Arial" w:hAnsi="Arial"/>
          <w:sz w:val="24"/>
          <w:szCs w:val="24"/>
        </w:rPr>
        <w:t xml:space="preserve"> Wer von der Safari </w:t>
      </w:r>
      <w:r w:rsidR="00833CAB">
        <w:rPr>
          <w:rFonts w:ascii="Arial" w:hAnsi="Arial"/>
          <w:sz w:val="24"/>
          <w:szCs w:val="24"/>
        </w:rPr>
        <w:t>erschöpft ist</w:t>
      </w:r>
      <w:r w:rsidR="00920D3A">
        <w:rPr>
          <w:rFonts w:ascii="Arial" w:hAnsi="Arial"/>
          <w:sz w:val="24"/>
          <w:szCs w:val="24"/>
        </w:rPr>
        <w:t>, kann in den hofeigenen Lodges aus Holz übernachten.</w:t>
      </w:r>
    </w:p>
    <w:p w:rsidR="00524E31" w:rsidRDefault="003F0AA4" w:rsidP="003F0AA4">
      <w:pPr>
        <w:spacing w:line="360" w:lineRule="auto"/>
        <w:rPr>
          <w:rFonts w:ascii="Arial" w:hAnsi="Arial" w:cs="Arial"/>
          <w:sz w:val="24"/>
          <w:szCs w:val="24"/>
        </w:rPr>
      </w:pPr>
      <w:r w:rsidRPr="003F0AA4">
        <w:rPr>
          <w:rFonts w:ascii="Arial" w:hAnsi="Arial" w:cs="Arial"/>
          <w:sz w:val="24"/>
          <w:szCs w:val="24"/>
        </w:rPr>
        <w:t>Die 24. SaarLorLux Tourismusbörse ist am Samstag, 1</w:t>
      </w:r>
      <w:r w:rsidR="00BF7FA5">
        <w:rPr>
          <w:rFonts w:ascii="Arial" w:hAnsi="Arial" w:cs="Arial"/>
          <w:sz w:val="24"/>
          <w:szCs w:val="24"/>
        </w:rPr>
        <w:t>8</w:t>
      </w:r>
      <w:r w:rsidRPr="003F0AA4">
        <w:rPr>
          <w:rFonts w:ascii="Arial" w:hAnsi="Arial" w:cs="Arial"/>
          <w:sz w:val="24"/>
          <w:szCs w:val="24"/>
        </w:rPr>
        <w:t>. März 202</w:t>
      </w:r>
      <w:r w:rsidR="00BF7FA5">
        <w:rPr>
          <w:rFonts w:ascii="Arial" w:hAnsi="Arial" w:cs="Arial"/>
          <w:sz w:val="24"/>
          <w:szCs w:val="24"/>
        </w:rPr>
        <w:t>3</w:t>
      </w:r>
      <w:r w:rsidRPr="003F0AA4">
        <w:rPr>
          <w:rFonts w:ascii="Arial" w:hAnsi="Arial" w:cs="Arial"/>
          <w:sz w:val="24"/>
          <w:szCs w:val="24"/>
        </w:rPr>
        <w:t xml:space="preserve"> und Sonntag, </w:t>
      </w:r>
      <w:r w:rsidR="00BF7FA5">
        <w:rPr>
          <w:rFonts w:ascii="Arial" w:hAnsi="Arial" w:cs="Arial"/>
          <w:sz w:val="24"/>
          <w:szCs w:val="24"/>
        </w:rPr>
        <w:t>19</w:t>
      </w:r>
      <w:r w:rsidRPr="003F0AA4">
        <w:rPr>
          <w:rFonts w:ascii="Arial" w:hAnsi="Arial" w:cs="Arial"/>
          <w:sz w:val="24"/>
          <w:szCs w:val="24"/>
        </w:rPr>
        <w:t>. März 202</w:t>
      </w:r>
      <w:r w:rsidR="00BF7FA5">
        <w:rPr>
          <w:rFonts w:ascii="Arial" w:hAnsi="Arial" w:cs="Arial"/>
          <w:sz w:val="24"/>
          <w:szCs w:val="24"/>
        </w:rPr>
        <w:t>3</w:t>
      </w:r>
      <w:r w:rsidRPr="003F0AA4">
        <w:rPr>
          <w:rFonts w:ascii="Arial" w:hAnsi="Arial" w:cs="Arial"/>
          <w:sz w:val="24"/>
          <w:szCs w:val="24"/>
        </w:rPr>
        <w:t xml:space="preserve"> jeweils von 10 Uhr bis 17 Uhr geöffnet. Der Eintritt ist frei. Weitere Informationen erhalten Sie bei der Saarpfalz-Touristik, Paradeplatz 4, 66440 Blieskastel; Telefon: 06841 / 104-7174; Fax: 06841 / 104-7175; </w:t>
      </w:r>
    </w:p>
    <w:p w:rsidR="003F0AA4" w:rsidRPr="003F0AA4" w:rsidRDefault="003F0AA4" w:rsidP="003F0AA4">
      <w:pPr>
        <w:spacing w:line="360" w:lineRule="auto"/>
        <w:rPr>
          <w:rFonts w:ascii="Arial" w:hAnsi="Arial"/>
          <w:sz w:val="24"/>
          <w:szCs w:val="24"/>
        </w:rPr>
      </w:pPr>
      <w:r w:rsidRPr="003F0AA4">
        <w:rPr>
          <w:rFonts w:ascii="Arial" w:hAnsi="Arial" w:cs="Arial"/>
          <w:sz w:val="24"/>
          <w:szCs w:val="24"/>
        </w:rPr>
        <w:t xml:space="preserve">per Mail: </w:t>
      </w:r>
      <w:hyperlink r:id="rId8" w:history="1">
        <w:r w:rsidRPr="003F0AA4">
          <w:rPr>
            <w:rFonts w:ascii="Arial" w:hAnsi="Arial" w:cs="Arial"/>
            <w:color w:val="0000FF"/>
            <w:sz w:val="24"/>
            <w:szCs w:val="24"/>
            <w:u w:val="single"/>
          </w:rPr>
          <w:t>touristik@saarpfalz-kreis.de</w:t>
        </w:r>
      </w:hyperlink>
      <w:r w:rsidRPr="003F0AA4">
        <w:rPr>
          <w:rFonts w:ascii="Arial" w:hAnsi="Arial" w:cs="Arial"/>
          <w:sz w:val="24"/>
          <w:szCs w:val="24"/>
        </w:rPr>
        <w:t xml:space="preserve"> oder im Internet: www.saarpfalz-touristik.de</w:t>
      </w:r>
    </w:p>
    <w:p w:rsidR="00F82746" w:rsidRPr="00184AAC" w:rsidRDefault="00F82746" w:rsidP="003F0AA4">
      <w:pPr>
        <w:spacing w:line="360" w:lineRule="auto"/>
        <w:rPr>
          <w:rFonts w:ascii="Arial" w:hAnsi="Arial" w:cs="Arial"/>
          <w:sz w:val="24"/>
          <w:szCs w:val="24"/>
        </w:rPr>
      </w:pPr>
    </w:p>
    <w:sectPr w:rsidR="00F82746" w:rsidRPr="00184AAC" w:rsidSect="002B3DC6">
      <w:footerReference w:type="default" r:id="rId9"/>
      <w:pgSz w:w="11906" w:h="16838"/>
      <w:pgMar w:top="1417" w:right="1417" w:bottom="1134" w:left="1417"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8F" w:rsidRDefault="00980F8F">
      <w:r>
        <w:separator/>
      </w:r>
    </w:p>
  </w:endnote>
  <w:endnote w:type="continuationSeparator" w:id="0">
    <w:p w:rsidR="00980F8F" w:rsidRDefault="0098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01" w:rsidRDefault="00134E01">
    <w:pPr>
      <w:pStyle w:val="Fuzeile"/>
      <w:jc w:val="right"/>
    </w:pPr>
    <w:r>
      <w:fldChar w:fldCharType="begin"/>
    </w:r>
    <w:r>
      <w:instrText>PAGE   \* MERGEFORMAT</w:instrText>
    </w:r>
    <w:r>
      <w:fldChar w:fldCharType="separate"/>
    </w:r>
    <w:r w:rsidR="006C72F6">
      <w:rPr>
        <w:noProof/>
      </w:rPr>
      <w:t>1</w:t>
    </w:r>
    <w:r>
      <w:fldChar w:fldCharType="end"/>
    </w:r>
  </w:p>
  <w:p w:rsidR="00C904A3" w:rsidRDefault="00C904A3">
    <w:pPr>
      <w:pStyle w:val="Fuzeile"/>
    </w:pPr>
  </w:p>
  <w:p w:rsidR="00463BB2" w:rsidRDefault="00463B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8F" w:rsidRDefault="00980F8F">
      <w:r>
        <w:separator/>
      </w:r>
    </w:p>
  </w:footnote>
  <w:footnote w:type="continuationSeparator" w:id="0">
    <w:p w:rsidR="00980F8F" w:rsidRDefault="0098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F1"/>
    <w:rsid w:val="00004FBE"/>
    <w:rsid w:val="000050FD"/>
    <w:rsid w:val="0001503C"/>
    <w:rsid w:val="000373DA"/>
    <w:rsid w:val="00044248"/>
    <w:rsid w:val="0005730F"/>
    <w:rsid w:val="00063C30"/>
    <w:rsid w:val="00073AD2"/>
    <w:rsid w:val="00073D6B"/>
    <w:rsid w:val="00082025"/>
    <w:rsid w:val="00095EFF"/>
    <w:rsid w:val="000B7FD7"/>
    <w:rsid w:val="000D235C"/>
    <w:rsid w:val="000D40E7"/>
    <w:rsid w:val="000F203C"/>
    <w:rsid w:val="00112D82"/>
    <w:rsid w:val="00133863"/>
    <w:rsid w:val="00134C62"/>
    <w:rsid w:val="00134E01"/>
    <w:rsid w:val="001529C7"/>
    <w:rsid w:val="00166915"/>
    <w:rsid w:val="00172065"/>
    <w:rsid w:val="00177E7E"/>
    <w:rsid w:val="00184AAC"/>
    <w:rsid w:val="001A253E"/>
    <w:rsid w:val="001C330C"/>
    <w:rsid w:val="001D618D"/>
    <w:rsid w:val="001E2F54"/>
    <w:rsid w:val="001F4C39"/>
    <w:rsid w:val="001F6A41"/>
    <w:rsid w:val="00220188"/>
    <w:rsid w:val="00225464"/>
    <w:rsid w:val="0023413E"/>
    <w:rsid w:val="002752D5"/>
    <w:rsid w:val="002A527C"/>
    <w:rsid w:val="002B3DC6"/>
    <w:rsid w:val="002B404C"/>
    <w:rsid w:val="002B71B4"/>
    <w:rsid w:val="002C7248"/>
    <w:rsid w:val="002D2551"/>
    <w:rsid w:val="002D7AE0"/>
    <w:rsid w:val="002F44C5"/>
    <w:rsid w:val="002F502C"/>
    <w:rsid w:val="002F5F9A"/>
    <w:rsid w:val="00305DDC"/>
    <w:rsid w:val="00320DC4"/>
    <w:rsid w:val="00332CD1"/>
    <w:rsid w:val="0034429A"/>
    <w:rsid w:val="00357FDA"/>
    <w:rsid w:val="00372152"/>
    <w:rsid w:val="00375316"/>
    <w:rsid w:val="003858E5"/>
    <w:rsid w:val="003E3125"/>
    <w:rsid w:val="003F0AA4"/>
    <w:rsid w:val="0040136C"/>
    <w:rsid w:val="00401E9B"/>
    <w:rsid w:val="00414FF1"/>
    <w:rsid w:val="00437B7F"/>
    <w:rsid w:val="00440323"/>
    <w:rsid w:val="004410B7"/>
    <w:rsid w:val="00442F67"/>
    <w:rsid w:val="00462550"/>
    <w:rsid w:val="00463BB2"/>
    <w:rsid w:val="00464161"/>
    <w:rsid w:val="00464CC0"/>
    <w:rsid w:val="0047009A"/>
    <w:rsid w:val="00494B09"/>
    <w:rsid w:val="00511729"/>
    <w:rsid w:val="005122BF"/>
    <w:rsid w:val="00516EEF"/>
    <w:rsid w:val="00524E31"/>
    <w:rsid w:val="00533299"/>
    <w:rsid w:val="00543FF3"/>
    <w:rsid w:val="00565B77"/>
    <w:rsid w:val="0056757E"/>
    <w:rsid w:val="00570A13"/>
    <w:rsid w:val="005711D9"/>
    <w:rsid w:val="005867AD"/>
    <w:rsid w:val="00592273"/>
    <w:rsid w:val="005956AF"/>
    <w:rsid w:val="005A2D99"/>
    <w:rsid w:val="005B5E1B"/>
    <w:rsid w:val="005D0D49"/>
    <w:rsid w:val="005E0789"/>
    <w:rsid w:val="005F469B"/>
    <w:rsid w:val="006176A7"/>
    <w:rsid w:val="00622CF2"/>
    <w:rsid w:val="00623879"/>
    <w:rsid w:val="00625098"/>
    <w:rsid w:val="0062543B"/>
    <w:rsid w:val="0063089A"/>
    <w:rsid w:val="0063261C"/>
    <w:rsid w:val="00652C87"/>
    <w:rsid w:val="00655444"/>
    <w:rsid w:val="00691A2F"/>
    <w:rsid w:val="006B2ACF"/>
    <w:rsid w:val="006C72F6"/>
    <w:rsid w:val="006C789A"/>
    <w:rsid w:val="006D26E3"/>
    <w:rsid w:val="006F34AB"/>
    <w:rsid w:val="00713862"/>
    <w:rsid w:val="00715DA8"/>
    <w:rsid w:val="00726533"/>
    <w:rsid w:val="007477D0"/>
    <w:rsid w:val="00756C97"/>
    <w:rsid w:val="00765B2C"/>
    <w:rsid w:val="00766DF9"/>
    <w:rsid w:val="007676E6"/>
    <w:rsid w:val="00785801"/>
    <w:rsid w:val="00786ACF"/>
    <w:rsid w:val="00792D2F"/>
    <w:rsid w:val="00793ABA"/>
    <w:rsid w:val="00795CC8"/>
    <w:rsid w:val="007A35D4"/>
    <w:rsid w:val="007C3BCD"/>
    <w:rsid w:val="007C73A3"/>
    <w:rsid w:val="007D550E"/>
    <w:rsid w:val="007D67BD"/>
    <w:rsid w:val="007D7B97"/>
    <w:rsid w:val="007E0E5A"/>
    <w:rsid w:val="007E39F4"/>
    <w:rsid w:val="007F11CB"/>
    <w:rsid w:val="0081032A"/>
    <w:rsid w:val="008209DC"/>
    <w:rsid w:val="00833CAB"/>
    <w:rsid w:val="00875E04"/>
    <w:rsid w:val="008900E3"/>
    <w:rsid w:val="008A2383"/>
    <w:rsid w:val="008A4D56"/>
    <w:rsid w:val="008A6419"/>
    <w:rsid w:val="008C1CE9"/>
    <w:rsid w:val="008D7AC5"/>
    <w:rsid w:val="008E1BDC"/>
    <w:rsid w:val="008E39BC"/>
    <w:rsid w:val="00907E4D"/>
    <w:rsid w:val="00917A27"/>
    <w:rsid w:val="00920D3A"/>
    <w:rsid w:val="0092460B"/>
    <w:rsid w:val="00942ED7"/>
    <w:rsid w:val="009623BF"/>
    <w:rsid w:val="00971EE1"/>
    <w:rsid w:val="009726BA"/>
    <w:rsid w:val="00973D44"/>
    <w:rsid w:val="00980F8F"/>
    <w:rsid w:val="009852BE"/>
    <w:rsid w:val="009963C0"/>
    <w:rsid w:val="009A1FAF"/>
    <w:rsid w:val="009B2144"/>
    <w:rsid w:val="009C7ECE"/>
    <w:rsid w:val="00A014CF"/>
    <w:rsid w:val="00A142DD"/>
    <w:rsid w:val="00A17165"/>
    <w:rsid w:val="00A258C7"/>
    <w:rsid w:val="00A533F7"/>
    <w:rsid w:val="00A63E4E"/>
    <w:rsid w:val="00AC25BE"/>
    <w:rsid w:val="00AD2C6E"/>
    <w:rsid w:val="00AD5831"/>
    <w:rsid w:val="00AF1424"/>
    <w:rsid w:val="00B01983"/>
    <w:rsid w:val="00B05137"/>
    <w:rsid w:val="00B12B30"/>
    <w:rsid w:val="00B2061E"/>
    <w:rsid w:val="00B222E9"/>
    <w:rsid w:val="00B30168"/>
    <w:rsid w:val="00B33588"/>
    <w:rsid w:val="00B506C3"/>
    <w:rsid w:val="00B5142D"/>
    <w:rsid w:val="00B52C8C"/>
    <w:rsid w:val="00B560DA"/>
    <w:rsid w:val="00B56C22"/>
    <w:rsid w:val="00B738F7"/>
    <w:rsid w:val="00B856C2"/>
    <w:rsid w:val="00B93739"/>
    <w:rsid w:val="00B9625B"/>
    <w:rsid w:val="00B96B57"/>
    <w:rsid w:val="00BA2173"/>
    <w:rsid w:val="00BE7405"/>
    <w:rsid w:val="00BF37CE"/>
    <w:rsid w:val="00BF7FA5"/>
    <w:rsid w:val="00C3389C"/>
    <w:rsid w:val="00C53568"/>
    <w:rsid w:val="00C602DF"/>
    <w:rsid w:val="00C606B7"/>
    <w:rsid w:val="00C74839"/>
    <w:rsid w:val="00C87FBF"/>
    <w:rsid w:val="00C904A3"/>
    <w:rsid w:val="00C91239"/>
    <w:rsid w:val="00CB3C97"/>
    <w:rsid w:val="00CC374F"/>
    <w:rsid w:val="00CF5FEB"/>
    <w:rsid w:val="00D1235A"/>
    <w:rsid w:val="00D2135E"/>
    <w:rsid w:val="00D239A2"/>
    <w:rsid w:val="00D35E91"/>
    <w:rsid w:val="00D424CE"/>
    <w:rsid w:val="00D502D3"/>
    <w:rsid w:val="00D57BBF"/>
    <w:rsid w:val="00D73164"/>
    <w:rsid w:val="00D764AB"/>
    <w:rsid w:val="00D806E9"/>
    <w:rsid w:val="00DA0712"/>
    <w:rsid w:val="00DD4358"/>
    <w:rsid w:val="00DE1E13"/>
    <w:rsid w:val="00DF0201"/>
    <w:rsid w:val="00DF519B"/>
    <w:rsid w:val="00DF648E"/>
    <w:rsid w:val="00E11350"/>
    <w:rsid w:val="00E1196F"/>
    <w:rsid w:val="00E11FD7"/>
    <w:rsid w:val="00E13D6E"/>
    <w:rsid w:val="00E1644B"/>
    <w:rsid w:val="00E65F59"/>
    <w:rsid w:val="00E80CA7"/>
    <w:rsid w:val="00EC6908"/>
    <w:rsid w:val="00EE0DC6"/>
    <w:rsid w:val="00EE690C"/>
    <w:rsid w:val="00EF2EFA"/>
    <w:rsid w:val="00EF7715"/>
    <w:rsid w:val="00F20385"/>
    <w:rsid w:val="00F467FF"/>
    <w:rsid w:val="00F65485"/>
    <w:rsid w:val="00F67EAE"/>
    <w:rsid w:val="00F82746"/>
    <w:rsid w:val="00F92B04"/>
    <w:rsid w:val="00F9478F"/>
    <w:rsid w:val="00F971CD"/>
    <w:rsid w:val="00FA211D"/>
    <w:rsid w:val="00FE3F6E"/>
    <w:rsid w:val="00FE62F4"/>
    <w:rsid w:val="00FF1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748D3"/>
  <w15:docId w15:val="{DB74134E-6ECA-498B-A74A-904FA613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FF1"/>
  </w:style>
  <w:style w:type="paragraph" w:styleId="berschrift1">
    <w:name w:val="heading 1"/>
    <w:basedOn w:val="Standard"/>
    <w:next w:val="Standard"/>
    <w:qFormat/>
    <w:rsid w:val="00414FF1"/>
    <w:pPr>
      <w:keepNext/>
      <w:spacing w:line="360" w:lineRule="auto"/>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14FF1"/>
    <w:pPr>
      <w:spacing w:line="360" w:lineRule="auto"/>
      <w:jc w:val="both"/>
    </w:pPr>
    <w:rPr>
      <w:sz w:val="24"/>
    </w:rPr>
  </w:style>
  <w:style w:type="character" w:styleId="Hyperlink">
    <w:name w:val="Hyperlink"/>
    <w:rsid w:val="00414FF1"/>
    <w:rPr>
      <w:color w:val="0000FF"/>
      <w:u w:val="single"/>
    </w:rPr>
  </w:style>
  <w:style w:type="paragraph" w:styleId="Kopfzeile">
    <w:name w:val="header"/>
    <w:basedOn w:val="Standard"/>
    <w:link w:val="KopfzeileZchn"/>
    <w:uiPriority w:val="99"/>
    <w:rsid w:val="00C904A3"/>
    <w:pPr>
      <w:tabs>
        <w:tab w:val="center" w:pos="4536"/>
        <w:tab w:val="right" w:pos="9072"/>
      </w:tabs>
    </w:pPr>
  </w:style>
  <w:style w:type="character" w:customStyle="1" w:styleId="KopfzeileZchn">
    <w:name w:val="Kopfzeile Zchn"/>
    <w:basedOn w:val="Absatz-Standardschriftart"/>
    <w:link w:val="Kopfzeile"/>
    <w:uiPriority w:val="99"/>
    <w:rsid w:val="00C904A3"/>
  </w:style>
  <w:style w:type="paragraph" w:styleId="Fuzeile">
    <w:name w:val="footer"/>
    <w:basedOn w:val="Standard"/>
    <w:link w:val="FuzeileZchn"/>
    <w:uiPriority w:val="99"/>
    <w:rsid w:val="00C904A3"/>
    <w:pPr>
      <w:tabs>
        <w:tab w:val="center" w:pos="4536"/>
        <w:tab w:val="right" w:pos="9072"/>
      </w:tabs>
    </w:pPr>
  </w:style>
  <w:style w:type="character" w:customStyle="1" w:styleId="FuzeileZchn">
    <w:name w:val="Fußzeile Zchn"/>
    <w:basedOn w:val="Absatz-Standardschriftart"/>
    <w:link w:val="Fuzeile"/>
    <w:uiPriority w:val="99"/>
    <w:rsid w:val="00C904A3"/>
  </w:style>
  <w:style w:type="paragraph" w:styleId="Sprechblasentext">
    <w:name w:val="Balloon Text"/>
    <w:basedOn w:val="Standard"/>
    <w:link w:val="SprechblasentextZchn"/>
    <w:rsid w:val="00A63E4E"/>
    <w:rPr>
      <w:rFonts w:ascii="Tahoma" w:hAnsi="Tahoma" w:cs="Tahoma"/>
      <w:sz w:val="16"/>
      <w:szCs w:val="16"/>
    </w:rPr>
  </w:style>
  <w:style w:type="character" w:customStyle="1" w:styleId="SprechblasentextZchn">
    <w:name w:val="Sprechblasentext Zchn"/>
    <w:link w:val="Sprechblasentext"/>
    <w:rsid w:val="00A63E4E"/>
    <w:rPr>
      <w:rFonts w:ascii="Tahoma" w:hAnsi="Tahoma" w:cs="Tahoma"/>
      <w:sz w:val="16"/>
      <w:szCs w:val="16"/>
    </w:rPr>
  </w:style>
  <w:style w:type="paragraph" w:styleId="Textkrper2">
    <w:name w:val="Body Text 2"/>
    <w:basedOn w:val="Standard"/>
    <w:link w:val="Textkrper2Zchn"/>
    <w:rsid w:val="006D26E3"/>
    <w:pPr>
      <w:spacing w:after="120" w:line="480" w:lineRule="auto"/>
    </w:pPr>
  </w:style>
  <w:style w:type="character" w:customStyle="1" w:styleId="Textkrper2Zchn">
    <w:name w:val="Textkörper 2 Zchn"/>
    <w:basedOn w:val="Absatz-Standardschriftart"/>
    <w:link w:val="Textkrper2"/>
    <w:rsid w:val="006D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9819">
      <w:bodyDiv w:val="1"/>
      <w:marLeft w:val="0"/>
      <w:marRight w:val="0"/>
      <w:marTop w:val="0"/>
      <w:marBottom w:val="0"/>
      <w:divBdr>
        <w:top w:val="none" w:sz="0" w:space="0" w:color="auto"/>
        <w:left w:val="none" w:sz="0" w:space="0" w:color="auto"/>
        <w:bottom w:val="none" w:sz="0" w:space="0" w:color="auto"/>
        <w:right w:val="none" w:sz="0" w:space="0" w:color="auto"/>
      </w:divBdr>
    </w:div>
    <w:div w:id="1408726042">
      <w:bodyDiv w:val="1"/>
      <w:marLeft w:val="0"/>
      <w:marRight w:val="0"/>
      <w:marTop w:val="0"/>
      <w:marBottom w:val="0"/>
      <w:divBdr>
        <w:top w:val="none" w:sz="0" w:space="0" w:color="auto"/>
        <w:left w:val="none" w:sz="0" w:space="0" w:color="auto"/>
        <w:bottom w:val="none" w:sz="0" w:space="0" w:color="auto"/>
        <w:right w:val="none" w:sz="0" w:space="0" w:color="auto"/>
      </w:divBdr>
    </w:div>
    <w:div w:id="174995831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tik@saarpfalz-kreis.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AA61-D9DC-4079-A4A5-5618BD76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Saarpfalz-Touristik, Paradeplatz 4, 66440 Blieskastel</vt:lpstr>
    </vt:vector>
  </TitlesOfParts>
  <Company>Saarpfalz-Kreis</Company>
  <LinksUpToDate>false</LinksUpToDate>
  <CharactersWithSpaces>4822</CharactersWithSpaces>
  <SharedDoc>false</SharedDoc>
  <HLinks>
    <vt:vector size="6" baseType="variant">
      <vt:variant>
        <vt:i4>7209000</vt:i4>
      </vt:variant>
      <vt:variant>
        <vt:i4>0</vt:i4>
      </vt:variant>
      <vt:variant>
        <vt:i4>0</vt:i4>
      </vt:variant>
      <vt:variant>
        <vt:i4>5</vt:i4>
      </vt:variant>
      <vt:variant>
        <vt:lpwstr>http://www.saarpfalz-touristik.de/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Saarpfalz-Touristik, Paradeplatz 4, 66440 Blieskastel</dc:title>
  <dc:creator>SchanneL</dc:creator>
  <cp:lastModifiedBy>Henn Wolfgang</cp:lastModifiedBy>
  <cp:revision>17</cp:revision>
  <cp:lastPrinted>2023-03-10T07:44:00Z</cp:lastPrinted>
  <dcterms:created xsi:type="dcterms:W3CDTF">2023-03-09T10:03:00Z</dcterms:created>
  <dcterms:modified xsi:type="dcterms:W3CDTF">2023-03-10T08:56:00Z</dcterms:modified>
</cp:coreProperties>
</file>